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FC" w:rsidRDefault="00CA7AFC" w:rsidP="00CA7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1CD" w:rsidRDefault="000571CD" w:rsidP="00CA7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учетной политики учреждения на 2019 г.</w:t>
      </w:r>
    </w:p>
    <w:p w:rsidR="000571CD" w:rsidRDefault="000571CD" w:rsidP="00CA7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(приказ от</w:t>
      </w:r>
      <w:r w:rsidR="00CA7AFC">
        <w:rPr>
          <w:rFonts w:ascii="Times New Roman" w:hAnsi="Times New Roman" w:cs="Times New Roman"/>
          <w:sz w:val="28"/>
          <w:szCs w:val="28"/>
        </w:rPr>
        <w:t xml:space="preserve"> 29 декабря 2018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0003C">
        <w:rPr>
          <w:rFonts w:ascii="Times New Roman" w:hAnsi="Times New Roman" w:cs="Times New Roman"/>
          <w:sz w:val="28"/>
          <w:szCs w:val="28"/>
        </w:rPr>
        <w:t xml:space="preserve"> 164)</w:t>
      </w:r>
      <w:bookmarkStart w:id="0" w:name="_GoBack"/>
      <w:bookmarkEnd w:id="0"/>
    </w:p>
    <w:p w:rsidR="00CA7AFC" w:rsidRDefault="00CA7AFC" w:rsidP="00D8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71CD" w:rsidRPr="00D86928" w:rsidRDefault="00CA7AFC" w:rsidP="00D8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1CD" w:rsidRPr="00D86928">
        <w:rPr>
          <w:rFonts w:ascii="Times New Roman" w:hAnsi="Times New Roman" w:cs="Times New Roman"/>
          <w:sz w:val="28"/>
          <w:szCs w:val="28"/>
        </w:rPr>
        <w:t>Учетная политика учреждения разработана в соответствии</w:t>
      </w:r>
      <w:r w:rsidR="00D86928" w:rsidRPr="00D86928">
        <w:rPr>
          <w:rFonts w:ascii="Times New Roman" w:hAnsi="Times New Roman" w:cs="Times New Roman"/>
          <w:sz w:val="28"/>
          <w:szCs w:val="28"/>
        </w:rPr>
        <w:t>:</w:t>
      </w:r>
    </w:p>
    <w:p w:rsidR="00D86928" w:rsidRDefault="00D86928" w:rsidP="000571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федерального закона от 06.12.2011 г. №402-ФЗ «</w:t>
      </w:r>
      <w:r w:rsidR="00B01D7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бухгалтерском учете».</w:t>
      </w:r>
    </w:p>
    <w:p w:rsidR="00D86928" w:rsidRDefault="00D86928" w:rsidP="000571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положениями федеральных стандартов бухгалтерского учета организаций государственного сектора.</w:t>
      </w:r>
    </w:p>
    <w:p w:rsidR="00D86928" w:rsidRDefault="00D86928" w:rsidP="000339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инструкциями Минфина от 01.12.2010 г. №157н; от </w:t>
      </w:r>
      <w:r w:rsidRPr="005A07D7">
        <w:rPr>
          <w:rFonts w:ascii="Times New Roman" w:hAnsi="Times New Roman" w:cs="Times New Roman"/>
          <w:sz w:val="28"/>
          <w:szCs w:val="28"/>
        </w:rPr>
        <w:t>16.12.2010 № 174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A7AFC">
        <w:rPr>
          <w:rFonts w:ascii="Times New Roman" w:hAnsi="Times New Roman" w:cs="Times New Roman"/>
          <w:sz w:val="28"/>
          <w:szCs w:val="28"/>
        </w:rPr>
        <w:tab/>
      </w:r>
      <w:r w:rsidRPr="00D86928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86928">
        <w:rPr>
          <w:rFonts w:ascii="Times New Roman" w:hAnsi="Times New Roman" w:cs="Times New Roman"/>
          <w:sz w:val="28"/>
          <w:szCs w:val="28"/>
        </w:rPr>
        <w:t>осуществляется с учетом следующих основных положений:</w:t>
      </w:r>
    </w:p>
    <w:p w:rsidR="007476E8" w:rsidRPr="007476E8" w:rsidRDefault="007476E8" w:rsidP="007476E8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476E8">
        <w:rPr>
          <w:rFonts w:ascii="Times New Roman" w:hAnsi="Times New Roman" w:cs="Times New Roman"/>
          <w:sz w:val="28"/>
          <w:szCs w:val="28"/>
        </w:rPr>
        <w:t xml:space="preserve"> Функции по ведению бухгалтерского учета, составлению бухгалтерской, налоговой отчетности, отчетности в государственные внебюджетные фонды переданы в соответствии с соглашением №</w:t>
      </w:r>
      <w:r w:rsidR="000339AE">
        <w:rPr>
          <w:rFonts w:ascii="Times New Roman" w:hAnsi="Times New Roman" w:cs="Times New Roman"/>
          <w:sz w:val="28"/>
          <w:szCs w:val="28"/>
        </w:rPr>
        <w:t xml:space="preserve"> 18</w:t>
      </w:r>
      <w:r w:rsidRPr="007476E8">
        <w:rPr>
          <w:rFonts w:ascii="Times New Roman" w:hAnsi="Times New Roman" w:cs="Times New Roman"/>
          <w:sz w:val="28"/>
          <w:szCs w:val="28"/>
        </w:rPr>
        <w:t xml:space="preserve"> от </w:t>
      </w:r>
      <w:r w:rsidR="000339AE">
        <w:rPr>
          <w:rFonts w:ascii="Times New Roman" w:hAnsi="Times New Roman" w:cs="Times New Roman"/>
          <w:sz w:val="28"/>
          <w:szCs w:val="28"/>
        </w:rPr>
        <w:t xml:space="preserve">19 сентября </w:t>
      </w:r>
      <w:r w:rsidRPr="007476E8">
        <w:rPr>
          <w:rFonts w:ascii="Times New Roman" w:hAnsi="Times New Roman" w:cs="Times New Roman"/>
          <w:sz w:val="28"/>
          <w:szCs w:val="28"/>
        </w:rPr>
        <w:t>2017 г. КУ ВО «Информационно-аналитический центр» (далее ЦБ).</w:t>
      </w:r>
    </w:p>
    <w:p w:rsidR="00D86928" w:rsidRDefault="00075BAC" w:rsidP="007476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6E8" w:rsidRPr="007476E8">
        <w:rPr>
          <w:rFonts w:ascii="Times New Roman" w:hAnsi="Times New Roman" w:cs="Times New Roman"/>
          <w:sz w:val="28"/>
          <w:szCs w:val="28"/>
        </w:rPr>
        <w:t>Рабочий план сч</w:t>
      </w:r>
      <w:r w:rsidR="007476E8">
        <w:rPr>
          <w:rFonts w:ascii="Times New Roman" w:hAnsi="Times New Roman" w:cs="Times New Roman"/>
          <w:sz w:val="28"/>
          <w:szCs w:val="28"/>
        </w:rPr>
        <w:t>етов разработан на основании инструкций №157н, №174н (приложение 1</w:t>
      </w:r>
      <w:r w:rsidR="00CA7AFC">
        <w:rPr>
          <w:rFonts w:ascii="Times New Roman" w:hAnsi="Times New Roman" w:cs="Times New Roman"/>
          <w:sz w:val="28"/>
          <w:szCs w:val="28"/>
        </w:rPr>
        <w:t xml:space="preserve"> к учетной политике</w:t>
      </w:r>
      <w:r w:rsidR="007476E8">
        <w:rPr>
          <w:rFonts w:ascii="Times New Roman" w:hAnsi="Times New Roman" w:cs="Times New Roman"/>
          <w:sz w:val="28"/>
          <w:szCs w:val="28"/>
        </w:rPr>
        <w:t>).</w:t>
      </w:r>
    </w:p>
    <w:p w:rsidR="007476E8" w:rsidRPr="00C631B0" w:rsidRDefault="00075BAC" w:rsidP="007476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6E8" w:rsidRPr="00C631B0">
        <w:rPr>
          <w:rFonts w:ascii="Times New Roman" w:hAnsi="Times New Roman" w:cs="Times New Roman"/>
          <w:sz w:val="28"/>
          <w:szCs w:val="28"/>
        </w:rPr>
        <w:t xml:space="preserve">Учреждение использует унифицированные формы регистров бухучета, перечисленные в приложении 3 к приказу № 52н. При необходимости формы регистров, которые не унифицированы, разрабатываются самостоятельно </w:t>
      </w:r>
      <w:r w:rsidR="007476E8" w:rsidRPr="00334E1D">
        <w:rPr>
          <w:rFonts w:ascii="Times New Roman" w:hAnsi="Times New Roman" w:cs="Times New Roman"/>
          <w:sz w:val="28"/>
          <w:szCs w:val="28"/>
        </w:rPr>
        <w:t>(приложение 4</w:t>
      </w:r>
      <w:r w:rsidR="00CA7AFC" w:rsidRPr="00CA7AFC">
        <w:rPr>
          <w:rFonts w:ascii="Times New Roman" w:hAnsi="Times New Roman" w:cs="Times New Roman"/>
          <w:sz w:val="28"/>
          <w:szCs w:val="28"/>
        </w:rPr>
        <w:t xml:space="preserve"> </w:t>
      </w:r>
      <w:r w:rsidR="00CA7AFC">
        <w:rPr>
          <w:rFonts w:ascii="Times New Roman" w:hAnsi="Times New Roman" w:cs="Times New Roman"/>
          <w:sz w:val="28"/>
          <w:szCs w:val="28"/>
        </w:rPr>
        <w:t>к учетной политике</w:t>
      </w:r>
      <w:proofErr w:type="gramStart"/>
      <w:r w:rsidR="00CA7AFC">
        <w:rPr>
          <w:rFonts w:ascii="Times New Roman" w:hAnsi="Times New Roman" w:cs="Times New Roman"/>
          <w:sz w:val="28"/>
          <w:szCs w:val="28"/>
        </w:rPr>
        <w:t xml:space="preserve"> </w:t>
      </w:r>
      <w:r w:rsidR="007476E8" w:rsidRPr="00334E1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7476E8" w:rsidRPr="00334E1D">
        <w:rPr>
          <w:rFonts w:ascii="Times New Roman" w:hAnsi="Times New Roman" w:cs="Times New Roman"/>
          <w:sz w:val="28"/>
          <w:szCs w:val="28"/>
        </w:rPr>
        <w:t>.</w:t>
      </w:r>
      <w:r w:rsidR="007476E8" w:rsidRPr="00C63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6E8" w:rsidRPr="0081634D" w:rsidRDefault="00075BAC" w:rsidP="007476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6E8" w:rsidRPr="0081634D">
        <w:rPr>
          <w:rFonts w:ascii="Times New Roman" w:hAnsi="Times New Roman" w:cs="Times New Roman"/>
          <w:sz w:val="28"/>
          <w:szCs w:val="28"/>
        </w:rPr>
        <w:t>Для составления первичных документов используются:</w:t>
      </w:r>
    </w:p>
    <w:p w:rsidR="007476E8" w:rsidRDefault="007476E8" w:rsidP="007476E8">
      <w:pPr>
        <w:pStyle w:val="a3"/>
        <w:tabs>
          <w:tab w:val="left" w:pos="23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34D">
        <w:rPr>
          <w:rFonts w:ascii="Times New Roman" w:hAnsi="Times New Roman" w:cs="Times New Roman"/>
          <w:sz w:val="28"/>
          <w:szCs w:val="28"/>
        </w:rPr>
        <w:t>- унифицированные формы, утвержденные приказом Минфина России от 31.03.2015 г. № 52</w:t>
      </w:r>
      <w:r>
        <w:rPr>
          <w:rFonts w:ascii="Times New Roman" w:hAnsi="Times New Roman" w:cs="Times New Roman"/>
          <w:sz w:val="28"/>
          <w:szCs w:val="28"/>
        </w:rPr>
        <w:t>н;</w:t>
      </w:r>
    </w:p>
    <w:p w:rsidR="007476E8" w:rsidRPr="0081634D" w:rsidRDefault="007476E8" w:rsidP="007476E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34D">
        <w:rPr>
          <w:rFonts w:ascii="Times New Roman" w:hAnsi="Times New Roman" w:cs="Times New Roman"/>
          <w:sz w:val="28"/>
          <w:szCs w:val="28"/>
        </w:rPr>
        <w:t>- унифицированные формы из других нормативно-правовых актов;</w:t>
      </w:r>
    </w:p>
    <w:p w:rsidR="007476E8" w:rsidRDefault="007476E8" w:rsidP="007476E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634D">
        <w:rPr>
          <w:rFonts w:ascii="Times New Roman" w:hAnsi="Times New Roman" w:cs="Times New Roman"/>
          <w:sz w:val="28"/>
          <w:szCs w:val="28"/>
        </w:rPr>
        <w:t xml:space="preserve">самостоятельно разработанные формы, которые приведены в </w:t>
      </w:r>
      <w:r w:rsidRPr="00334E1D">
        <w:rPr>
          <w:rFonts w:ascii="Times New Roman" w:hAnsi="Times New Roman" w:cs="Times New Roman"/>
          <w:sz w:val="28"/>
          <w:szCs w:val="28"/>
        </w:rPr>
        <w:t>приложении 4.</w:t>
      </w:r>
    </w:p>
    <w:p w:rsidR="007476E8" w:rsidRPr="007476E8" w:rsidRDefault="00075BAC" w:rsidP="007476E8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6E8" w:rsidRPr="007476E8">
        <w:rPr>
          <w:rFonts w:ascii="Times New Roman" w:hAnsi="Times New Roman" w:cs="Times New Roman"/>
          <w:sz w:val="28"/>
          <w:szCs w:val="28"/>
        </w:rPr>
        <w:t>Бухгалтерский учет ведется с применением программного продукта: Единая централизованная информационная система бюджетного (бухгалтерского) учета и отчетности Вологодской области.</w:t>
      </w:r>
    </w:p>
    <w:p w:rsidR="00075BAC" w:rsidRPr="00075BAC" w:rsidRDefault="00075BAC" w:rsidP="00075B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BAC">
        <w:rPr>
          <w:rFonts w:ascii="Times New Roman" w:hAnsi="Times New Roman" w:cs="Times New Roman"/>
          <w:sz w:val="28"/>
          <w:szCs w:val="28"/>
        </w:rPr>
        <w:t>С использованием телекоммуникационных каналов связи и электронной подписи осуществляется электронный документооборот по следующим направлениям:</w:t>
      </w:r>
    </w:p>
    <w:p w:rsidR="00075BAC" w:rsidRPr="00075BAC" w:rsidRDefault="00075BAC" w:rsidP="00075B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AC">
        <w:rPr>
          <w:rFonts w:ascii="Times New Roman" w:hAnsi="Times New Roman" w:cs="Times New Roman"/>
          <w:sz w:val="28"/>
          <w:szCs w:val="28"/>
        </w:rPr>
        <w:t>- система электронного документооборота с территориальным органом Федерального Казначейства;</w:t>
      </w:r>
    </w:p>
    <w:p w:rsidR="00075BAC" w:rsidRPr="00075BAC" w:rsidRDefault="00075BAC" w:rsidP="00075B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AC">
        <w:rPr>
          <w:rFonts w:ascii="Times New Roman" w:hAnsi="Times New Roman" w:cs="Times New Roman"/>
          <w:sz w:val="28"/>
          <w:szCs w:val="28"/>
        </w:rPr>
        <w:t>- передача бухгалтерской отчетности учредителю;</w:t>
      </w:r>
    </w:p>
    <w:p w:rsidR="00075BAC" w:rsidRPr="00075BAC" w:rsidRDefault="00075BAC" w:rsidP="00075B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AC">
        <w:rPr>
          <w:rFonts w:ascii="Times New Roman" w:hAnsi="Times New Roman" w:cs="Times New Roman"/>
          <w:sz w:val="28"/>
          <w:szCs w:val="28"/>
        </w:rPr>
        <w:t>- передача отчетности по налогам, сборам и иным обязательным платежам в инспекцию Федеральной налоговой службы;</w:t>
      </w:r>
    </w:p>
    <w:p w:rsidR="00075BAC" w:rsidRPr="00075BAC" w:rsidRDefault="00075BAC" w:rsidP="00075B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AC">
        <w:rPr>
          <w:rFonts w:ascii="Times New Roman" w:hAnsi="Times New Roman" w:cs="Times New Roman"/>
          <w:sz w:val="28"/>
          <w:szCs w:val="28"/>
        </w:rPr>
        <w:t>- передача сведений по застрахованным лицам в отделение Пенсионного фонда;</w:t>
      </w:r>
    </w:p>
    <w:p w:rsidR="00075BAC" w:rsidRPr="00075BAC" w:rsidRDefault="00075BAC" w:rsidP="00075B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AC">
        <w:rPr>
          <w:rFonts w:ascii="Times New Roman" w:hAnsi="Times New Roman" w:cs="Times New Roman"/>
          <w:sz w:val="28"/>
          <w:szCs w:val="28"/>
        </w:rPr>
        <w:t>- размещение информации о деятельности учреждения на официальном сайте bus.gov.ru;</w:t>
      </w:r>
    </w:p>
    <w:p w:rsidR="00075BAC" w:rsidRPr="00075BAC" w:rsidRDefault="00075BAC" w:rsidP="00075B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AC">
        <w:rPr>
          <w:rFonts w:ascii="Times New Roman" w:hAnsi="Times New Roman" w:cs="Times New Roman"/>
          <w:sz w:val="28"/>
          <w:szCs w:val="28"/>
        </w:rPr>
        <w:t>- размещение информации о закупках учреждения на официальном сайте zakupki.gov.ru;</w:t>
      </w:r>
    </w:p>
    <w:p w:rsidR="00075BAC" w:rsidRPr="00075BAC" w:rsidRDefault="00075BAC" w:rsidP="00075BAC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75BAC">
        <w:rPr>
          <w:rFonts w:ascii="Times New Roman" w:hAnsi="Times New Roman" w:cs="Times New Roman"/>
          <w:sz w:val="28"/>
          <w:szCs w:val="28"/>
        </w:rPr>
        <w:t xml:space="preserve">Порядок и сроки передачи первичных учетных документов в ЦБ устанавливаются в соответствии с графиком документооборота. График документооборота является приложением к соглашению </w:t>
      </w:r>
      <w:r w:rsidR="000339AE" w:rsidRPr="007476E8">
        <w:rPr>
          <w:rFonts w:ascii="Times New Roman" w:hAnsi="Times New Roman" w:cs="Times New Roman"/>
          <w:sz w:val="28"/>
          <w:szCs w:val="28"/>
        </w:rPr>
        <w:t>№</w:t>
      </w:r>
      <w:r w:rsidR="000339AE">
        <w:rPr>
          <w:rFonts w:ascii="Times New Roman" w:hAnsi="Times New Roman" w:cs="Times New Roman"/>
          <w:sz w:val="28"/>
          <w:szCs w:val="28"/>
        </w:rPr>
        <w:t xml:space="preserve"> 18</w:t>
      </w:r>
      <w:r w:rsidR="000339AE" w:rsidRPr="007476E8">
        <w:rPr>
          <w:rFonts w:ascii="Times New Roman" w:hAnsi="Times New Roman" w:cs="Times New Roman"/>
          <w:sz w:val="28"/>
          <w:szCs w:val="28"/>
        </w:rPr>
        <w:t xml:space="preserve"> от </w:t>
      </w:r>
      <w:r w:rsidR="000339AE">
        <w:rPr>
          <w:rFonts w:ascii="Times New Roman" w:hAnsi="Times New Roman" w:cs="Times New Roman"/>
          <w:sz w:val="28"/>
          <w:szCs w:val="28"/>
        </w:rPr>
        <w:t xml:space="preserve">19 сентября </w:t>
      </w:r>
      <w:r w:rsidR="000339AE" w:rsidRPr="007476E8">
        <w:rPr>
          <w:rFonts w:ascii="Times New Roman" w:hAnsi="Times New Roman" w:cs="Times New Roman"/>
          <w:sz w:val="28"/>
          <w:szCs w:val="28"/>
        </w:rPr>
        <w:t xml:space="preserve">2017 </w:t>
      </w:r>
      <w:r w:rsidRPr="00075BAC">
        <w:rPr>
          <w:rFonts w:ascii="Times New Roman" w:hAnsi="Times New Roman" w:cs="Times New Roman"/>
          <w:sz w:val="28"/>
          <w:szCs w:val="28"/>
        </w:rPr>
        <w:t xml:space="preserve"> г.</w:t>
      </w:r>
      <w:r w:rsidRPr="00075B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75BAC" w:rsidRPr="00CA7AFC" w:rsidRDefault="00075BAC" w:rsidP="00075BAC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CA7AFC">
        <w:rPr>
          <w:rFonts w:ascii="Times New Roman" w:hAnsi="Times New Roman" w:cs="Times New Roman"/>
          <w:sz w:val="28"/>
          <w:szCs w:val="28"/>
        </w:rPr>
        <w:t xml:space="preserve">Сроки отражения первичных  учетных документов в бухгалтерском учете устанавливается соглашением </w:t>
      </w:r>
      <w:r w:rsidR="000339AE" w:rsidRPr="007476E8">
        <w:rPr>
          <w:rFonts w:ascii="Times New Roman" w:hAnsi="Times New Roman" w:cs="Times New Roman"/>
          <w:sz w:val="28"/>
          <w:szCs w:val="28"/>
        </w:rPr>
        <w:t>№</w:t>
      </w:r>
      <w:r w:rsidR="000339AE">
        <w:rPr>
          <w:rFonts w:ascii="Times New Roman" w:hAnsi="Times New Roman" w:cs="Times New Roman"/>
          <w:sz w:val="28"/>
          <w:szCs w:val="28"/>
        </w:rPr>
        <w:t xml:space="preserve"> 18</w:t>
      </w:r>
      <w:r w:rsidR="000339AE" w:rsidRPr="007476E8">
        <w:rPr>
          <w:rFonts w:ascii="Times New Roman" w:hAnsi="Times New Roman" w:cs="Times New Roman"/>
          <w:sz w:val="28"/>
          <w:szCs w:val="28"/>
        </w:rPr>
        <w:t xml:space="preserve"> от </w:t>
      </w:r>
      <w:r w:rsidR="000339AE">
        <w:rPr>
          <w:rFonts w:ascii="Times New Roman" w:hAnsi="Times New Roman" w:cs="Times New Roman"/>
          <w:sz w:val="28"/>
          <w:szCs w:val="28"/>
        </w:rPr>
        <w:t xml:space="preserve">19 сентября </w:t>
      </w:r>
      <w:r w:rsidR="000339AE" w:rsidRPr="007476E8">
        <w:rPr>
          <w:rFonts w:ascii="Times New Roman" w:hAnsi="Times New Roman" w:cs="Times New Roman"/>
          <w:sz w:val="28"/>
          <w:szCs w:val="28"/>
        </w:rPr>
        <w:t xml:space="preserve">2017 </w:t>
      </w:r>
      <w:r w:rsidRPr="00CA7AFC">
        <w:rPr>
          <w:rFonts w:ascii="Times New Roman" w:hAnsi="Times New Roman" w:cs="Times New Roman"/>
          <w:sz w:val="28"/>
          <w:szCs w:val="28"/>
        </w:rPr>
        <w:t>г.</w:t>
      </w:r>
    </w:p>
    <w:p w:rsidR="007476E8" w:rsidRDefault="00075BAC" w:rsidP="00075BA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Начисление амортизации осуществляется линейным методом на все объекты основных средств.</w:t>
      </w:r>
    </w:p>
    <w:p w:rsidR="00075BAC" w:rsidRDefault="008E2D79" w:rsidP="00075BA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BAC" w:rsidRPr="004726C6">
        <w:rPr>
          <w:rFonts w:ascii="Times New Roman" w:hAnsi="Times New Roman" w:cs="Times New Roman"/>
          <w:sz w:val="28"/>
          <w:szCs w:val="28"/>
        </w:rPr>
        <w:t>При переоценке объекта основных средств накопленная амортизация на дату переоценки пересчитывается пропорционально изменению первоначальной</w:t>
      </w:r>
      <w:r>
        <w:rPr>
          <w:rFonts w:ascii="Times New Roman" w:hAnsi="Times New Roman" w:cs="Times New Roman"/>
          <w:sz w:val="28"/>
          <w:szCs w:val="28"/>
        </w:rPr>
        <w:t xml:space="preserve"> стоимости объекта таким образом, чтобы его остаточная стоимость после переоценки равнялась его переоцененной стоимости. При этом балансовая стоимость и амортизация увеличиваются (умножаются) на одинаковый коэффициент переоценки таким образом, чтобы при их суммировании получить переоцененную стоимость на дату проведения переоценки.</w:t>
      </w:r>
    </w:p>
    <w:p w:rsidR="008E2D79" w:rsidRDefault="008E2D79" w:rsidP="00075BA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определения справедливой стоимости активов и обязательств используется </w:t>
      </w:r>
      <w:r w:rsidR="00B01D7B">
        <w:rPr>
          <w:rFonts w:ascii="Times New Roman" w:hAnsi="Times New Roman" w:cs="Times New Roman"/>
          <w:sz w:val="28"/>
          <w:szCs w:val="28"/>
        </w:rPr>
        <w:t>метод рыночных цен.</w:t>
      </w:r>
    </w:p>
    <w:p w:rsidR="00B01D7B" w:rsidRDefault="00B01D7B" w:rsidP="00B01D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E54">
        <w:rPr>
          <w:rFonts w:ascii="Times New Roman" w:hAnsi="Times New Roman" w:cs="Times New Roman"/>
          <w:sz w:val="28"/>
          <w:szCs w:val="28"/>
        </w:rPr>
        <w:t>В учреждении создаются резервы предстоящих расходов (приложение 11</w:t>
      </w:r>
      <w:r w:rsidR="00CA7AFC" w:rsidRPr="00CA7AFC">
        <w:rPr>
          <w:rFonts w:ascii="Times New Roman" w:hAnsi="Times New Roman" w:cs="Times New Roman"/>
          <w:sz w:val="28"/>
          <w:szCs w:val="28"/>
        </w:rPr>
        <w:t xml:space="preserve"> </w:t>
      </w:r>
      <w:r w:rsidR="00CA7AFC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  <w:r w:rsidR="00881E54">
        <w:rPr>
          <w:rFonts w:ascii="Times New Roman" w:hAnsi="Times New Roman" w:cs="Times New Roman"/>
          <w:sz w:val="28"/>
          <w:szCs w:val="28"/>
        </w:rPr>
        <w:t>).</w:t>
      </w:r>
    </w:p>
    <w:p w:rsidR="00B842F9" w:rsidRDefault="00B842F9"/>
    <w:sectPr w:rsidR="00B842F9" w:rsidSect="00CA7A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C24"/>
    <w:multiLevelType w:val="hybridMultilevel"/>
    <w:tmpl w:val="71DC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1483"/>
    <w:multiLevelType w:val="hybridMultilevel"/>
    <w:tmpl w:val="C5B8A5C2"/>
    <w:lvl w:ilvl="0" w:tplc="6CFA0A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71B7F"/>
    <w:multiLevelType w:val="hybridMultilevel"/>
    <w:tmpl w:val="1C6A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32D4"/>
    <w:multiLevelType w:val="hybridMultilevel"/>
    <w:tmpl w:val="897A8A76"/>
    <w:lvl w:ilvl="0" w:tplc="075EE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243913"/>
    <w:multiLevelType w:val="hybridMultilevel"/>
    <w:tmpl w:val="11A661F0"/>
    <w:lvl w:ilvl="0" w:tplc="1D60324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CD"/>
    <w:rsid w:val="000339AE"/>
    <w:rsid w:val="000571CD"/>
    <w:rsid w:val="00075BAC"/>
    <w:rsid w:val="003A3034"/>
    <w:rsid w:val="005E4A7E"/>
    <w:rsid w:val="007476E8"/>
    <w:rsid w:val="00881E54"/>
    <w:rsid w:val="008E2D79"/>
    <w:rsid w:val="00AA67C8"/>
    <w:rsid w:val="00B01D7B"/>
    <w:rsid w:val="00B842F9"/>
    <w:rsid w:val="00CA7AFC"/>
    <w:rsid w:val="00D86928"/>
    <w:rsid w:val="00E0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BA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BAC"/>
    <w:rPr>
      <w:rFonts w:ascii="Arial" w:eastAsia="Times New Roman" w:hAnsi="Arial" w:cs="Arial"/>
      <w:b/>
      <w:bCs/>
      <w:kern w:val="36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BA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BAC"/>
    <w:rPr>
      <w:rFonts w:ascii="Arial" w:eastAsia="Times New Roman" w:hAnsi="Arial" w:cs="Arial"/>
      <w:b/>
      <w:bCs/>
      <w:kern w:val="36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Пологлазкова</dc:creator>
  <cp:lastModifiedBy>Анастасия</cp:lastModifiedBy>
  <cp:revision>5</cp:revision>
  <dcterms:created xsi:type="dcterms:W3CDTF">2019-01-14T12:30:00Z</dcterms:created>
  <dcterms:modified xsi:type="dcterms:W3CDTF">2019-01-14T13:02:00Z</dcterms:modified>
</cp:coreProperties>
</file>