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09" w:rsidRDefault="00FC6565">
      <w:r>
        <w:rPr>
          <w:noProof/>
        </w:rPr>
        <w:drawing>
          <wp:inline distT="0" distB="0" distL="0" distR="0">
            <wp:extent cx="6480175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4-21 12-03-34_0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5BE" w:rsidRPr="009F3492" w:rsidRDefault="002515BE" w:rsidP="00C330FD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Общие положения</w:t>
      </w:r>
    </w:p>
    <w:p w:rsidR="002515BE" w:rsidRDefault="002515BE" w:rsidP="00251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пунктами 9,10,11 Порядка приема на обучение по дополнительным предпрофессиональным программам в области искусств, утвержденного Приказом Министерства культуры РФ </w:t>
      </w:r>
      <w:r w:rsidR="0046194A">
        <w:rPr>
          <w:sz w:val="28"/>
          <w:szCs w:val="28"/>
        </w:rPr>
        <w:t xml:space="preserve">№1145 </w:t>
      </w:r>
      <w:r>
        <w:rPr>
          <w:sz w:val="28"/>
          <w:szCs w:val="28"/>
        </w:rPr>
        <w:t xml:space="preserve">14.08.2013 г. данный документ устанавливает формы индивидуального отбора детей для обучения по </w:t>
      </w:r>
      <w:r w:rsidRPr="009F3492">
        <w:rPr>
          <w:sz w:val="28"/>
          <w:szCs w:val="28"/>
        </w:rPr>
        <w:t>дополнительным предпрофессиональным общеобразовательным программам в области искусств</w:t>
      </w:r>
      <w:r>
        <w:rPr>
          <w:sz w:val="28"/>
          <w:szCs w:val="28"/>
        </w:rPr>
        <w:t xml:space="preserve"> (далее – предпрофессиональные программы), содержание, требования, предъявляемые к уровню творческих способностей и физическим данным поступающих, систему оценок, применяемую при проведении приема поступающих.</w:t>
      </w:r>
    </w:p>
    <w:p w:rsidR="002515BE" w:rsidRDefault="002515BE" w:rsidP="002515BE">
      <w:pPr>
        <w:jc w:val="both"/>
        <w:rPr>
          <w:sz w:val="28"/>
          <w:szCs w:val="28"/>
        </w:rPr>
      </w:pPr>
      <w:r>
        <w:rPr>
          <w:sz w:val="28"/>
          <w:szCs w:val="28"/>
        </w:rPr>
        <w:t>1.2. Формы проведения индивидуального отбора детей по конкретной предпрофессиональной программе устанавливаются с учетом федеральных государственных требований к минимуму содержания, структуре и условиям реализации предпрофессиональных</w:t>
      </w:r>
      <w:r w:rsidR="001309A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и срокам обучения по этим программам.</w:t>
      </w:r>
    </w:p>
    <w:p w:rsidR="002515BE" w:rsidRDefault="002515BE" w:rsidP="002515BE">
      <w:pPr>
        <w:rPr>
          <w:sz w:val="28"/>
          <w:szCs w:val="28"/>
        </w:rPr>
      </w:pPr>
    </w:p>
    <w:p w:rsidR="009409B5" w:rsidRDefault="005215EC" w:rsidP="0025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2515BE">
        <w:rPr>
          <w:b/>
          <w:sz w:val="28"/>
          <w:szCs w:val="28"/>
        </w:rPr>
        <w:t xml:space="preserve">. </w:t>
      </w:r>
      <w:r w:rsidR="002515BE" w:rsidRPr="00E01410">
        <w:rPr>
          <w:b/>
          <w:sz w:val="28"/>
          <w:szCs w:val="28"/>
        </w:rPr>
        <w:t xml:space="preserve">Формы, содержание и критерии оценки индивидуального отбора детей для обучения по предпрофессиональным </w:t>
      </w:r>
      <w:r w:rsidR="009409B5">
        <w:rPr>
          <w:b/>
          <w:sz w:val="28"/>
          <w:szCs w:val="28"/>
        </w:rPr>
        <w:t xml:space="preserve">общеобразовательным </w:t>
      </w:r>
      <w:r w:rsidR="002515BE" w:rsidRPr="00E01410">
        <w:rPr>
          <w:b/>
          <w:sz w:val="28"/>
          <w:szCs w:val="28"/>
        </w:rPr>
        <w:t xml:space="preserve">программам </w:t>
      </w:r>
    </w:p>
    <w:p w:rsidR="002515BE" w:rsidRPr="00E01410" w:rsidRDefault="002515BE" w:rsidP="002515BE">
      <w:pPr>
        <w:jc w:val="center"/>
        <w:rPr>
          <w:b/>
          <w:sz w:val="28"/>
          <w:szCs w:val="28"/>
        </w:rPr>
      </w:pPr>
      <w:r w:rsidRPr="00E01410">
        <w:rPr>
          <w:b/>
          <w:sz w:val="28"/>
          <w:szCs w:val="28"/>
        </w:rPr>
        <w:t>в области музыкального искусства</w:t>
      </w:r>
      <w:r w:rsidR="00636315">
        <w:rPr>
          <w:b/>
          <w:sz w:val="28"/>
          <w:szCs w:val="28"/>
        </w:rPr>
        <w:t xml:space="preserve"> со сроком обучения 8 лет</w:t>
      </w:r>
    </w:p>
    <w:p w:rsidR="002515BE" w:rsidRPr="00E103D7" w:rsidRDefault="008D244D" w:rsidP="002515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515BE">
        <w:rPr>
          <w:sz w:val="28"/>
          <w:szCs w:val="28"/>
        </w:rPr>
        <w:t xml:space="preserve">.1. Для детей, поступающих на </w:t>
      </w:r>
      <w:r w:rsidR="002515BE" w:rsidRPr="00760CE8">
        <w:rPr>
          <w:sz w:val="28"/>
          <w:szCs w:val="28"/>
        </w:rPr>
        <w:t>обучение по предпрофессиональн</w:t>
      </w:r>
      <w:r w:rsidR="002515BE">
        <w:rPr>
          <w:sz w:val="28"/>
          <w:szCs w:val="28"/>
        </w:rPr>
        <w:t>ым</w:t>
      </w:r>
      <w:r w:rsidR="002515BE" w:rsidRPr="00760CE8">
        <w:rPr>
          <w:sz w:val="28"/>
          <w:szCs w:val="28"/>
        </w:rPr>
        <w:t xml:space="preserve"> программ</w:t>
      </w:r>
      <w:r w:rsidR="002515BE">
        <w:rPr>
          <w:sz w:val="28"/>
          <w:szCs w:val="28"/>
        </w:rPr>
        <w:t>ам</w:t>
      </w:r>
      <w:r w:rsidR="002515BE" w:rsidRPr="00760CE8">
        <w:rPr>
          <w:sz w:val="28"/>
          <w:szCs w:val="28"/>
        </w:rPr>
        <w:t xml:space="preserve"> в области </w:t>
      </w:r>
      <w:r w:rsidR="002515BE">
        <w:rPr>
          <w:sz w:val="28"/>
          <w:szCs w:val="28"/>
        </w:rPr>
        <w:t>музыкального</w:t>
      </w:r>
      <w:r w:rsidR="002515BE" w:rsidRPr="00760CE8">
        <w:rPr>
          <w:sz w:val="28"/>
          <w:szCs w:val="28"/>
        </w:rPr>
        <w:t xml:space="preserve"> искусства устанавливаются следующие </w:t>
      </w:r>
      <w:r w:rsidR="002515BE" w:rsidRPr="00E103D7">
        <w:rPr>
          <w:b/>
          <w:sz w:val="28"/>
          <w:szCs w:val="28"/>
        </w:rPr>
        <w:t>формы индивидуального отбора:</w:t>
      </w:r>
    </w:p>
    <w:p w:rsidR="002515BE" w:rsidRPr="005D75EA" w:rsidRDefault="002515BE" w:rsidP="00C330F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D75EA">
        <w:rPr>
          <w:sz w:val="28"/>
          <w:szCs w:val="28"/>
        </w:rPr>
        <w:t xml:space="preserve">Тестирование для выявления </w:t>
      </w:r>
      <w:r w:rsidR="00C85E8E">
        <w:rPr>
          <w:sz w:val="28"/>
          <w:szCs w:val="28"/>
        </w:rPr>
        <w:t>музыкальных</w:t>
      </w:r>
      <w:r w:rsidRPr="005D75EA">
        <w:rPr>
          <w:sz w:val="28"/>
          <w:szCs w:val="28"/>
        </w:rPr>
        <w:t xml:space="preserve"> способностей</w:t>
      </w:r>
      <w:r>
        <w:rPr>
          <w:sz w:val="28"/>
          <w:szCs w:val="28"/>
        </w:rPr>
        <w:t>;</w:t>
      </w:r>
    </w:p>
    <w:p w:rsidR="002515BE" w:rsidRPr="00E01410" w:rsidRDefault="00B81403" w:rsidP="00C330FD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01410">
        <w:rPr>
          <w:sz w:val="28"/>
          <w:szCs w:val="28"/>
        </w:rPr>
        <w:t xml:space="preserve">Исполнение </w:t>
      </w:r>
      <w:r w:rsidR="00B66260">
        <w:rPr>
          <w:sz w:val="28"/>
          <w:szCs w:val="28"/>
        </w:rPr>
        <w:t>2-</w:t>
      </w:r>
      <w:r w:rsidRPr="00E01410">
        <w:rPr>
          <w:sz w:val="28"/>
          <w:szCs w:val="28"/>
        </w:rPr>
        <w:t xml:space="preserve">х </w:t>
      </w:r>
      <w:r w:rsidR="00E01410">
        <w:rPr>
          <w:sz w:val="28"/>
          <w:szCs w:val="28"/>
        </w:rPr>
        <w:t xml:space="preserve">разнохарактерных </w:t>
      </w:r>
      <w:r w:rsidRPr="00E01410">
        <w:rPr>
          <w:sz w:val="28"/>
          <w:szCs w:val="28"/>
        </w:rPr>
        <w:t>произведений</w:t>
      </w:r>
      <w:r w:rsidR="00B66260">
        <w:rPr>
          <w:sz w:val="28"/>
          <w:szCs w:val="28"/>
        </w:rPr>
        <w:t xml:space="preserve"> для поступающих на обучение по ДПОП «Духовые и ударные инструменты», «Народные инструменты»</w:t>
      </w:r>
      <w:r w:rsidR="00052501">
        <w:rPr>
          <w:sz w:val="28"/>
          <w:szCs w:val="28"/>
        </w:rPr>
        <w:t>, «Струнные инструменты»</w:t>
      </w:r>
      <w:r w:rsidR="00B66260">
        <w:rPr>
          <w:sz w:val="28"/>
          <w:szCs w:val="28"/>
        </w:rPr>
        <w:t>; исполнение 3-х разнохарактерных произведений для поступающих на ДПОП «Фортепиано»</w:t>
      </w:r>
      <w:r w:rsidR="00DD3D75">
        <w:rPr>
          <w:sz w:val="28"/>
          <w:szCs w:val="28"/>
        </w:rPr>
        <w:t>; исполнение 2-х разножанровых песен для поступающих на обучение по ДПОП «Музыкальный фольклор»</w:t>
      </w:r>
      <w:r w:rsidR="002515BE" w:rsidRPr="00E01410">
        <w:rPr>
          <w:sz w:val="28"/>
          <w:szCs w:val="28"/>
        </w:rPr>
        <w:t>.</w:t>
      </w:r>
    </w:p>
    <w:p w:rsidR="002515BE" w:rsidRPr="00192B4B" w:rsidRDefault="008D244D" w:rsidP="002515B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5BE">
        <w:rPr>
          <w:sz w:val="28"/>
          <w:szCs w:val="28"/>
        </w:rPr>
        <w:t xml:space="preserve">.2. </w:t>
      </w:r>
      <w:r w:rsidR="002515BE" w:rsidRPr="00E103D7">
        <w:rPr>
          <w:b/>
          <w:sz w:val="28"/>
          <w:szCs w:val="28"/>
        </w:rPr>
        <w:t>Система оценки:</w:t>
      </w:r>
      <w:r w:rsidR="002515BE">
        <w:rPr>
          <w:sz w:val="28"/>
          <w:szCs w:val="28"/>
        </w:rPr>
        <w:t xml:space="preserve"> по каждому установленному критерию</w:t>
      </w:r>
      <w:r w:rsidR="00BB0F0E">
        <w:rPr>
          <w:sz w:val="28"/>
          <w:szCs w:val="28"/>
        </w:rPr>
        <w:t xml:space="preserve"> каждой формы отбора </w:t>
      </w:r>
      <w:r w:rsidR="002515BE">
        <w:rPr>
          <w:sz w:val="28"/>
          <w:szCs w:val="28"/>
        </w:rPr>
        <w:t xml:space="preserve">выставляется оценка по </w:t>
      </w:r>
      <w:r w:rsidR="006622E5">
        <w:rPr>
          <w:sz w:val="28"/>
          <w:szCs w:val="28"/>
        </w:rPr>
        <w:t>десятибалльной</w:t>
      </w:r>
      <w:r w:rsidR="002515BE">
        <w:rPr>
          <w:sz w:val="28"/>
          <w:szCs w:val="28"/>
        </w:rPr>
        <w:t xml:space="preserve"> шкале. Далее баллы суммируются и делятся на коли</w:t>
      </w:r>
      <w:r w:rsidR="001309AE">
        <w:rPr>
          <w:sz w:val="28"/>
          <w:szCs w:val="28"/>
        </w:rPr>
        <w:t>чество критериев, таким образом</w:t>
      </w:r>
      <w:r w:rsidR="002515BE">
        <w:rPr>
          <w:sz w:val="28"/>
          <w:szCs w:val="28"/>
        </w:rPr>
        <w:t xml:space="preserve"> выводится средний балл (до сотых включительно).</w:t>
      </w:r>
      <w:r w:rsidR="002515BE" w:rsidRPr="00192B4B">
        <w:rPr>
          <w:sz w:val="28"/>
          <w:szCs w:val="28"/>
        </w:rPr>
        <w:t xml:space="preserve"> </w:t>
      </w:r>
      <w:r w:rsidR="00BB0F0E">
        <w:rPr>
          <w:sz w:val="28"/>
          <w:szCs w:val="28"/>
        </w:rPr>
        <w:t xml:space="preserve">Баллы по формам отбора суммируются. На обучение по предпрофессиональным программам зачисляются поступающие, набравшие по результатам отбора не менее </w:t>
      </w:r>
      <w:r w:rsidR="00472944">
        <w:rPr>
          <w:sz w:val="28"/>
          <w:szCs w:val="28"/>
        </w:rPr>
        <w:t>12 баллов.</w:t>
      </w:r>
    </w:p>
    <w:p w:rsidR="002515BE" w:rsidRDefault="008D244D" w:rsidP="002515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515BE">
        <w:rPr>
          <w:sz w:val="28"/>
          <w:szCs w:val="28"/>
        </w:rPr>
        <w:t xml:space="preserve">.3. </w:t>
      </w:r>
      <w:r w:rsidR="002515BE" w:rsidRPr="00E103D7">
        <w:rPr>
          <w:b/>
          <w:sz w:val="28"/>
          <w:szCs w:val="28"/>
        </w:rPr>
        <w:t>Содержание индивидуальных форм отбора:</w:t>
      </w:r>
    </w:p>
    <w:p w:rsidR="00E01410" w:rsidRDefault="00E01410" w:rsidP="002515BE">
      <w:pPr>
        <w:jc w:val="both"/>
        <w:rPr>
          <w:sz w:val="28"/>
          <w:szCs w:val="28"/>
        </w:rPr>
      </w:pPr>
      <w:r w:rsidRPr="00192B4B">
        <w:rPr>
          <w:b/>
          <w:i/>
          <w:sz w:val="28"/>
          <w:szCs w:val="28"/>
        </w:rPr>
        <w:t>Тестирование</w:t>
      </w:r>
      <w:r>
        <w:rPr>
          <w:sz w:val="28"/>
          <w:szCs w:val="28"/>
        </w:rPr>
        <w:t xml:space="preserve"> включает в себя письменные и устные задания.</w:t>
      </w:r>
    </w:p>
    <w:p w:rsidR="00E01410" w:rsidRPr="007E1D4C" w:rsidRDefault="00E01410" w:rsidP="00E01410">
      <w:pPr>
        <w:jc w:val="both"/>
        <w:rPr>
          <w:sz w:val="28"/>
          <w:szCs w:val="28"/>
        </w:rPr>
      </w:pPr>
      <w:r w:rsidRPr="00E103D7">
        <w:rPr>
          <w:b/>
          <w:i/>
          <w:sz w:val="28"/>
          <w:szCs w:val="28"/>
        </w:rPr>
        <w:t>Цель:</w:t>
      </w:r>
      <w:r w:rsidRPr="007E1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уровня </w:t>
      </w:r>
      <w:r w:rsidRPr="00D054DC">
        <w:rPr>
          <w:sz w:val="28"/>
          <w:szCs w:val="28"/>
        </w:rPr>
        <w:t>слуховых представлений, сформированности интонирования, метроритмических ощущений,</w:t>
      </w:r>
      <w:r w:rsidRPr="007E1D4C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 xml:space="preserve">я музыкальной памяти, способности к </w:t>
      </w:r>
      <w:r w:rsidRPr="007E1D4C">
        <w:rPr>
          <w:sz w:val="28"/>
          <w:szCs w:val="28"/>
        </w:rPr>
        <w:t>эмоциональн</w:t>
      </w:r>
      <w:r>
        <w:rPr>
          <w:sz w:val="28"/>
          <w:szCs w:val="28"/>
        </w:rPr>
        <w:t>ой</w:t>
      </w:r>
      <w:r w:rsidRPr="007E1D4C">
        <w:rPr>
          <w:sz w:val="28"/>
          <w:szCs w:val="28"/>
        </w:rPr>
        <w:t xml:space="preserve"> отзывчивост</w:t>
      </w:r>
      <w:r>
        <w:rPr>
          <w:sz w:val="28"/>
          <w:szCs w:val="28"/>
        </w:rPr>
        <w:t>и, владение основными теоретическими понятиями.</w:t>
      </w:r>
    </w:p>
    <w:p w:rsidR="00052501" w:rsidRPr="00052501" w:rsidRDefault="00052501" w:rsidP="00C330FD">
      <w:pPr>
        <w:pStyle w:val="ac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052501">
        <w:rPr>
          <w:sz w:val="28"/>
          <w:szCs w:val="28"/>
        </w:rPr>
        <w:lastRenderedPageBreak/>
        <w:t>выполнение письменных заданий: записать ступеневый диктант в одной из пройденных тональностей; определить на слух и записать обозначениями 4 вида трезвучий; построить интервалы вверх и вниз от заданной ноты; расставить тактовые черты в размере 2/4 или 3/4; выполнить слуховой анализ музыкального фрагмента (характер, лад, динамика, темп, штрихи).</w:t>
      </w:r>
    </w:p>
    <w:p w:rsidR="00052501" w:rsidRPr="00052501" w:rsidRDefault="00052501" w:rsidP="00C330FD">
      <w:pPr>
        <w:pStyle w:val="ac"/>
        <w:numPr>
          <w:ilvl w:val="0"/>
          <w:numId w:val="3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052501">
        <w:rPr>
          <w:sz w:val="28"/>
          <w:szCs w:val="28"/>
        </w:rPr>
        <w:t>выполнение устных заданий: спеть одну из песен, выученных в течение года, под аккомпанемент преподавателя; сыграть на фортепиано интервальные дорожки вверх или вниз от заданной ноты; прохлопать (простучать) и проговорить ритмослогами ритмическую дорожку в размере 2/4 или 3/4; прохлопать ритмический рисунок мелодической фразы (после одного проигрывания);</w:t>
      </w:r>
      <w:r w:rsidRPr="000525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52501">
        <w:rPr>
          <w:color w:val="000000"/>
          <w:sz w:val="28"/>
          <w:szCs w:val="20"/>
          <w:shd w:val="clear" w:color="auto" w:fill="FFFFFF"/>
        </w:rPr>
        <w:t xml:space="preserve">объяснить значение </w:t>
      </w:r>
      <w:r w:rsidR="001309AE">
        <w:rPr>
          <w:color w:val="000000"/>
          <w:sz w:val="28"/>
          <w:szCs w:val="20"/>
          <w:shd w:val="clear" w:color="auto" w:fill="FFFFFF"/>
        </w:rPr>
        <w:t>музыкальных терминов</w:t>
      </w:r>
      <w:r w:rsidRPr="00052501">
        <w:rPr>
          <w:color w:val="000000"/>
          <w:sz w:val="28"/>
          <w:szCs w:val="20"/>
          <w:shd w:val="clear" w:color="auto" w:fill="FFFFFF"/>
        </w:rPr>
        <w:t>.</w:t>
      </w:r>
    </w:p>
    <w:p w:rsidR="00052501" w:rsidRPr="00052501" w:rsidRDefault="00052501" w:rsidP="00052501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  <w:r w:rsidRPr="00052501">
        <w:rPr>
          <w:b/>
          <w:sz w:val="28"/>
          <w:szCs w:val="28"/>
        </w:rPr>
        <w:t>2.4. Критерии оценки индивидуальных форм отбора.</w:t>
      </w: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  <w:r w:rsidRPr="00052501">
        <w:rPr>
          <w:sz w:val="28"/>
          <w:szCs w:val="28"/>
        </w:rPr>
        <w:t>2.4.1.</w:t>
      </w:r>
      <w:r w:rsidRPr="00052501">
        <w:rPr>
          <w:b/>
          <w:sz w:val="28"/>
          <w:szCs w:val="28"/>
        </w:rPr>
        <w:t xml:space="preserve"> Критерии оценки тестирования:</w:t>
      </w: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  <w:r w:rsidRPr="00052501">
        <w:rPr>
          <w:b/>
          <w:sz w:val="28"/>
          <w:szCs w:val="28"/>
        </w:rPr>
        <w:t xml:space="preserve">Выполнение </w:t>
      </w:r>
      <w:r w:rsidRPr="00052501">
        <w:rPr>
          <w:b/>
          <w:sz w:val="28"/>
          <w:szCs w:val="28"/>
          <w:u w:val="single"/>
        </w:rPr>
        <w:t>письменных</w:t>
      </w:r>
      <w:r w:rsidRPr="00052501">
        <w:rPr>
          <w:b/>
          <w:sz w:val="28"/>
          <w:szCs w:val="28"/>
        </w:rPr>
        <w:t xml:space="preserve"> заданий оценивается по 3 критериям:</w:t>
      </w:r>
    </w:p>
    <w:p w:rsidR="00052501" w:rsidRPr="00052501" w:rsidRDefault="00052501" w:rsidP="00C330FD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Владение нотной грамотой.</w:t>
      </w:r>
    </w:p>
    <w:p w:rsidR="00052501" w:rsidRPr="00052501" w:rsidRDefault="00052501" w:rsidP="00C330FD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Чувство метроритма.</w:t>
      </w:r>
    </w:p>
    <w:p w:rsidR="00052501" w:rsidRPr="00052501" w:rsidRDefault="00052501" w:rsidP="00C330FD">
      <w:pPr>
        <w:numPr>
          <w:ilvl w:val="0"/>
          <w:numId w:val="7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Восприятие музыки.</w:t>
      </w:r>
    </w:p>
    <w:p w:rsidR="00052501" w:rsidRPr="00052501" w:rsidRDefault="00052501" w:rsidP="00052501">
      <w:pPr>
        <w:pStyle w:val="ac"/>
        <w:jc w:val="both"/>
        <w:rPr>
          <w:sz w:val="28"/>
          <w:szCs w:val="28"/>
        </w:rPr>
      </w:pP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  <w:r w:rsidRPr="00052501">
        <w:rPr>
          <w:b/>
          <w:sz w:val="28"/>
          <w:szCs w:val="28"/>
        </w:rPr>
        <w:t>Письменная часть: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center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Критерии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10 (десять)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все предложенные задания выполнены правильно, ребенок демонстрирует высокий уровень освоенности нотной грамоты, развитости чувства метроритма, умеет слушать музыку, адекватно воспринимать ее содержание и пользуется для характеристики правильной терминологией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9 (девять)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 xml:space="preserve">предложенные задания в целом выполнены правильно, допускаются 1-2 ошибки в определении ступеней, видов трезвучий, делении ритмической дорожки на такты, построении интервалов, ребенок эмоционально воспринимает музыку, умеет ее слушать, адекватно воспринимает ее содержание, но допускает незначительные ошибки при характеристике средств выразительности 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8 (восемь)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большая часть заданий выполнена правильно, свидетельствует об освоении ребенком нотной грамоты, допускаются 3 ошибки в определении ступеней, видов трезвучий, делении ритмической дорожки на такты, построении интервалов, ребенок адекватно воспринимает музыку, понимает ее содержание, но допускает незначительные ошибки при характеристике средств выразительности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7 (семь)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 xml:space="preserve">большая часть заданий выполнена правильно, свидетельствует об </w:t>
            </w:r>
            <w:r w:rsidRPr="00052501">
              <w:rPr>
                <w:sz w:val="28"/>
                <w:szCs w:val="28"/>
              </w:rPr>
              <w:lastRenderedPageBreak/>
              <w:t>уверенном владении ребенком нотной грамоты, ребенок допускает несколько ошибок в определении ступеней, видов трезвучий, делении ритмической дорожки на такты, построении интервалов,  адекватно воспринимает музыку, понимает ее содержание, но допускает ошибки при характеристике средств выразительности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lastRenderedPageBreak/>
              <w:t>6 (шесть)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задания выполнены с ошибками, которые показывают неуверенное знание нотной грамоты, ребенок допускает ошибки в определении ступеней, видов трезвучий, делении ритмической дорожки на такты, построении интервалов, умеет слушать музыку, но использование терминологии для характеристики средств выразительности вызывает затруднения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5 (пять)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задания выполнены с ошибками, демонстрируют слабое владение нотной грамотой, ребенок допускает значительные ошибки в определении ступеней, видов трезвучий, делении ритмической дорожки на такты, построении интервалов,  умеет слушать музыку, но использование терминологии для характеристики средств выразительности вызывает затруднения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4 (четыре)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задания выполнены с большим количеством ошибок, демонстрируют слабое владение нотной грамотой, ребенок допускает ошибки в записи нот, анализе трезвучий, разметке таковых черт и при построении интервалов, умеет слушать музыку, но с трудом передает свои впечатления, допуская ошибки в определении средств выразительности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3 (три)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б</w:t>
            </w:r>
            <w:r w:rsidRPr="00052501">
              <w:rPr>
                <w:b/>
                <w:i/>
                <w:sz w:val="28"/>
                <w:szCs w:val="28"/>
              </w:rPr>
              <w:t>о</w:t>
            </w:r>
            <w:r w:rsidRPr="00052501">
              <w:rPr>
                <w:sz w:val="28"/>
                <w:szCs w:val="28"/>
              </w:rPr>
              <w:t>льшая часть заданий выполнена с грубыми ошибками, которые показывают очень слабое владение нотной грамотой и практическими навыками, умеет слушать музыку, но с трудом передает свои впечатления, поскольку не ориентируется в средствах выразительности</w:t>
            </w:r>
          </w:p>
        </w:tc>
      </w:tr>
      <w:tr w:rsidR="00052501" w:rsidRPr="00052501" w:rsidTr="007105CF">
        <w:tc>
          <w:tcPr>
            <w:tcW w:w="1809" w:type="dxa"/>
          </w:tcPr>
          <w:p w:rsidR="00052501" w:rsidRPr="00052501" w:rsidRDefault="00052501" w:rsidP="007105CF">
            <w:pPr>
              <w:jc w:val="both"/>
              <w:rPr>
                <w:b/>
                <w:sz w:val="28"/>
                <w:szCs w:val="28"/>
              </w:rPr>
            </w:pPr>
            <w:r w:rsidRPr="00052501">
              <w:rPr>
                <w:b/>
                <w:sz w:val="28"/>
                <w:szCs w:val="28"/>
              </w:rPr>
              <w:t>2 (два)</w:t>
            </w:r>
          </w:p>
        </w:tc>
        <w:tc>
          <w:tcPr>
            <w:tcW w:w="8364" w:type="dxa"/>
          </w:tcPr>
          <w:p w:rsidR="00052501" w:rsidRPr="00052501" w:rsidRDefault="00052501" w:rsidP="007105CF">
            <w:pPr>
              <w:jc w:val="both"/>
              <w:rPr>
                <w:sz w:val="28"/>
                <w:szCs w:val="28"/>
              </w:rPr>
            </w:pPr>
            <w:r w:rsidRPr="00052501">
              <w:rPr>
                <w:sz w:val="28"/>
                <w:szCs w:val="28"/>
              </w:rPr>
              <w:t>практически все задания выполнены с ошибками или не сделаны, демонстрируют незнание нотной грамоты, ребенок не может дать адекватную характеристику музыкальному фрагменту по причине невладения терминологией</w:t>
            </w:r>
          </w:p>
        </w:tc>
      </w:tr>
    </w:tbl>
    <w:p w:rsidR="00052501" w:rsidRPr="00052501" w:rsidRDefault="00052501" w:rsidP="00052501">
      <w:pPr>
        <w:jc w:val="both"/>
        <w:rPr>
          <w:b/>
          <w:sz w:val="28"/>
          <w:szCs w:val="28"/>
        </w:rPr>
      </w:pP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  <w:r w:rsidRPr="00052501">
        <w:rPr>
          <w:b/>
          <w:sz w:val="28"/>
          <w:szCs w:val="28"/>
        </w:rPr>
        <w:t xml:space="preserve">2.4.2. Выполнение </w:t>
      </w:r>
      <w:r w:rsidRPr="00052501">
        <w:rPr>
          <w:b/>
          <w:sz w:val="28"/>
          <w:szCs w:val="28"/>
          <w:u w:val="single"/>
        </w:rPr>
        <w:t>устных</w:t>
      </w:r>
      <w:r w:rsidRPr="00052501">
        <w:rPr>
          <w:b/>
          <w:sz w:val="28"/>
          <w:szCs w:val="28"/>
        </w:rPr>
        <w:t xml:space="preserve"> заданий оценивается по </w:t>
      </w:r>
      <w:r>
        <w:rPr>
          <w:b/>
          <w:sz w:val="28"/>
          <w:szCs w:val="28"/>
        </w:rPr>
        <w:t>5</w:t>
      </w:r>
      <w:r w:rsidRPr="00052501">
        <w:rPr>
          <w:b/>
          <w:sz w:val="28"/>
          <w:szCs w:val="28"/>
        </w:rPr>
        <w:t xml:space="preserve"> критериям:</w:t>
      </w:r>
    </w:p>
    <w:p w:rsidR="00052501" w:rsidRPr="00052501" w:rsidRDefault="00052501" w:rsidP="00C330FD">
      <w:pPr>
        <w:numPr>
          <w:ilvl w:val="0"/>
          <w:numId w:val="6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Сольфеджирование.</w:t>
      </w:r>
    </w:p>
    <w:p w:rsidR="00052501" w:rsidRPr="00052501" w:rsidRDefault="00052501" w:rsidP="00C330FD">
      <w:pPr>
        <w:numPr>
          <w:ilvl w:val="0"/>
          <w:numId w:val="6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Чувство метроритма.</w:t>
      </w:r>
    </w:p>
    <w:p w:rsidR="00052501" w:rsidRPr="00052501" w:rsidRDefault="00052501" w:rsidP="00C330FD">
      <w:pPr>
        <w:numPr>
          <w:ilvl w:val="0"/>
          <w:numId w:val="6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Слуховые навыки.</w:t>
      </w:r>
    </w:p>
    <w:p w:rsidR="00052501" w:rsidRPr="00052501" w:rsidRDefault="00052501" w:rsidP="00C330FD">
      <w:pPr>
        <w:numPr>
          <w:ilvl w:val="0"/>
          <w:numId w:val="6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Практические задания на клавиатуре.</w:t>
      </w:r>
    </w:p>
    <w:p w:rsidR="00052501" w:rsidRPr="00052501" w:rsidRDefault="00052501" w:rsidP="00C330FD">
      <w:pPr>
        <w:numPr>
          <w:ilvl w:val="0"/>
          <w:numId w:val="6"/>
        </w:numPr>
        <w:jc w:val="both"/>
        <w:rPr>
          <w:sz w:val="28"/>
          <w:szCs w:val="28"/>
        </w:rPr>
      </w:pPr>
      <w:r w:rsidRPr="00052501">
        <w:rPr>
          <w:sz w:val="28"/>
          <w:szCs w:val="28"/>
        </w:rPr>
        <w:t>Владение элементарной музыкальной терминологией.</w:t>
      </w:r>
    </w:p>
    <w:p w:rsidR="00052501" w:rsidRPr="00052501" w:rsidRDefault="00052501" w:rsidP="00052501">
      <w:pPr>
        <w:jc w:val="both"/>
        <w:rPr>
          <w:b/>
          <w:sz w:val="28"/>
          <w:szCs w:val="28"/>
        </w:rPr>
      </w:pP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lastRenderedPageBreak/>
        <w:t>10 баллов</w:t>
      </w:r>
      <w:r w:rsidRPr="00052501">
        <w:rPr>
          <w:sz w:val="28"/>
          <w:szCs w:val="28"/>
        </w:rPr>
        <w:t xml:space="preserve"> – ребенок чисто и свободно интонирует знакомую песню, артистично ее исполняет; ощущает пульсацию и чередование долей; правильно воспроизводит (хлопками и пр.) различные ритмические рисунки и проговаривает условными обозначениями (слоги, названия длительностей); безупречно ориентируется на клавиатуре в игре интервальных дорожек, свободно владеет музыкальной терминологией, умеет объяснять своими словами содержание понятия, правильно применяет в устной речи.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9 баллов</w:t>
      </w:r>
      <w:r w:rsidRPr="00052501">
        <w:rPr>
          <w:sz w:val="28"/>
          <w:szCs w:val="28"/>
        </w:rPr>
        <w:t xml:space="preserve"> – ребенок чисто интонирует знакомую песню, артистично ее исполняет; ощущает пульсацию и чередование долей, правильно воспроизводит (хлопками и пр.) различные ритмические рисунки и проговаривает условными обозначениями (слоги, названия длительностей); уверенно ориентируется на клавиатуре; свободно владеет музыкальной терминологией.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8 баллов</w:t>
      </w:r>
      <w:r w:rsidRPr="00052501">
        <w:rPr>
          <w:sz w:val="28"/>
          <w:szCs w:val="28"/>
        </w:rPr>
        <w:t xml:space="preserve"> – при исполнении отмечаются незначительные интонационные или ритмические ошибки; правильное дыхание и фразировка; пение достаточно выразительное; допускает единичные ошибки в определении размера и воспроизведении ритмических рисунков в любом виде; хорошо ориентируется на клавиатуре; адекватно применяет теоретические понятия в практической деятельности, допуская незначительные ошибки, может быстро исправить их с помощью педагога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7 баллов</w:t>
      </w:r>
      <w:r w:rsidRPr="00052501">
        <w:rPr>
          <w:sz w:val="28"/>
          <w:szCs w:val="28"/>
        </w:rPr>
        <w:t xml:space="preserve"> – присутствуют интонационные или ритмические ошибки; пение достаточно выразительное; ощущает пульсацию, но допускает ошибки в воспроизведении ритмических рисунков в любом виде; ориентируется на клавиатуре, но допускает незначительные неточности; демонстрирует основные теоретические знания.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6 баллов</w:t>
      </w:r>
      <w:r w:rsidRPr="00052501">
        <w:rPr>
          <w:sz w:val="28"/>
          <w:szCs w:val="28"/>
        </w:rPr>
        <w:t xml:space="preserve"> – недостаточная чистота интонирования или наличие темпо-ритмических ошибок; присутствует умение «удерживаться» в тональности (прийти к тонике, несмотря на «нечистую интонацию»); пение недостаточно выразительное; присутствуют ошибки в воспроизведении ритмических рисунков в любом виде; выполняет с ошибками задания на клавиатуре; с помощью наводящих вопросов исправляет недочеты в ответе; допускает ошибки в определении терминов.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5 баллов</w:t>
      </w:r>
      <w:r w:rsidRPr="00052501">
        <w:rPr>
          <w:sz w:val="28"/>
          <w:szCs w:val="28"/>
        </w:rPr>
        <w:t xml:space="preserve"> – неустойчивая интонация, при пении допускаются грубые ритмические ошибки, отсутствие выразительности, «потеря» тоники (не может удержаться в ладу); делает ошибки при воспроизведении ритмического рисунка мелодии; допускает ошибки в заданиях на клавиатуре, в употреблении терминов.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4 балла</w:t>
      </w:r>
      <w:r w:rsidRPr="00052501">
        <w:rPr>
          <w:sz w:val="28"/>
          <w:szCs w:val="28"/>
        </w:rPr>
        <w:t xml:space="preserve"> – неустойчивая интонация, с остановками или сбивчиво интонирует знакомую песню; отсутствие выразительности при пении; делает многочисленные ошибки при воспроизведении ритмического рисунка мелодии; наблюдается расхождение между исполнением и проговариванием ритмических рисунков; плохо ориентируется на клавиатуре и демонстрирует недостаточное владение основными теоретическими знаниями.</w:t>
      </w:r>
    </w:p>
    <w:p w:rsidR="00052501" w:rsidRP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lastRenderedPageBreak/>
        <w:t>3 балла</w:t>
      </w:r>
      <w:r w:rsidRPr="00052501">
        <w:rPr>
          <w:sz w:val="28"/>
          <w:szCs w:val="28"/>
        </w:rPr>
        <w:t xml:space="preserve"> – крайне неустойчивая интонация, с остановками или сбивчиво интонирует знакомую песню, отсутствие выразительности, «потеря» тоники (не может удержаться в ладу); воспроизводит ритмический рисунок с ошибками; не может установить правильную пульсацию; выполняет задания на клавиатуре с многочисленными ошибками,</w:t>
      </w:r>
      <w:r w:rsidRPr="00052501">
        <w:rPr>
          <w:color w:val="FF0000"/>
          <w:sz w:val="28"/>
          <w:szCs w:val="28"/>
        </w:rPr>
        <w:t xml:space="preserve"> </w:t>
      </w:r>
      <w:r w:rsidRPr="00052501">
        <w:rPr>
          <w:sz w:val="28"/>
          <w:szCs w:val="28"/>
        </w:rPr>
        <w:t>демонстрирует слабое владение основными теоретическими знаниями.</w:t>
      </w:r>
    </w:p>
    <w:p w:rsidR="00052501" w:rsidRDefault="00052501" w:rsidP="00052501">
      <w:pPr>
        <w:ind w:firstLine="567"/>
        <w:jc w:val="both"/>
        <w:rPr>
          <w:sz w:val="28"/>
          <w:szCs w:val="28"/>
        </w:rPr>
      </w:pPr>
      <w:r w:rsidRPr="00052501">
        <w:rPr>
          <w:b/>
          <w:sz w:val="28"/>
          <w:szCs w:val="28"/>
        </w:rPr>
        <w:t>2 балла</w:t>
      </w:r>
      <w:r w:rsidRPr="00052501">
        <w:rPr>
          <w:sz w:val="28"/>
          <w:szCs w:val="28"/>
        </w:rPr>
        <w:t xml:space="preserve"> – нечистое, «гудошное» исполнение знакомой песни; теряет тональный центр при исполнении мелодии с листа; не может воспроизвести ритмический рисунок; полное отсутствие ориентации при выполнении заданий на клавиатуре,</w:t>
      </w:r>
      <w:r w:rsidRPr="00052501">
        <w:rPr>
          <w:color w:val="FF0000"/>
          <w:sz w:val="28"/>
          <w:szCs w:val="28"/>
        </w:rPr>
        <w:t xml:space="preserve"> </w:t>
      </w:r>
      <w:r w:rsidRPr="00052501">
        <w:rPr>
          <w:sz w:val="28"/>
          <w:szCs w:val="28"/>
        </w:rPr>
        <w:t>полное отсутствие понимания теоретических понятий, неумение пользоваться ими в практической деятельности.</w:t>
      </w:r>
    </w:p>
    <w:p w:rsidR="00052501" w:rsidRDefault="00052501" w:rsidP="002A6B07">
      <w:pPr>
        <w:ind w:firstLine="567"/>
        <w:jc w:val="both"/>
        <w:rPr>
          <w:b/>
          <w:bCs/>
          <w:sz w:val="28"/>
        </w:rPr>
      </w:pPr>
    </w:p>
    <w:p w:rsidR="002515BE" w:rsidRDefault="008D244D" w:rsidP="002A6B07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2.4.3. </w:t>
      </w:r>
      <w:r w:rsidR="0065275D" w:rsidRPr="0065275D">
        <w:rPr>
          <w:b/>
          <w:bCs/>
          <w:sz w:val="28"/>
        </w:rPr>
        <w:t>Критерии оценки исполнения произведений</w:t>
      </w:r>
      <w:r w:rsidR="008C2FA7">
        <w:rPr>
          <w:b/>
          <w:bCs/>
          <w:sz w:val="28"/>
        </w:rPr>
        <w:t xml:space="preserve"> для поступающих на обучение по ДПОП «Фортепиано», «Духовые и ударные инструменты», «Народные инструменты»</w:t>
      </w:r>
      <w:r w:rsidR="00052501">
        <w:rPr>
          <w:b/>
          <w:bCs/>
          <w:sz w:val="28"/>
        </w:rPr>
        <w:t>, «Струнные инструменты»</w:t>
      </w:r>
      <w:r w:rsidR="0065275D" w:rsidRPr="0065275D">
        <w:rPr>
          <w:b/>
          <w:bCs/>
          <w:sz w:val="28"/>
        </w:rPr>
        <w:t>:</w:t>
      </w:r>
    </w:p>
    <w:p w:rsidR="00E5390D" w:rsidRDefault="00E5390D" w:rsidP="002A6B07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Общие критерии оценки:</w:t>
      </w:r>
    </w:p>
    <w:p w:rsidR="00E5390D" w:rsidRPr="00E5390D" w:rsidRDefault="0016508D" w:rsidP="00C330FD">
      <w:pPr>
        <w:pStyle w:val="ac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r w:rsidR="00E5390D" w:rsidRPr="00E5390D">
        <w:rPr>
          <w:sz w:val="28"/>
          <w:szCs w:val="28"/>
          <w:shd w:val="clear" w:color="auto" w:fill="FFFFFF"/>
        </w:rPr>
        <w:t>актическая точность исполнения нотного текста наизусть</w:t>
      </w:r>
      <w:r w:rsidR="00A325B5">
        <w:rPr>
          <w:sz w:val="28"/>
          <w:szCs w:val="28"/>
          <w:shd w:val="clear" w:color="auto" w:fill="FFFFFF"/>
        </w:rPr>
        <w:t>;</w:t>
      </w:r>
    </w:p>
    <w:p w:rsidR="00E5390D" w:rsidRPr="00E5390D" w:rsidRDefault="0016508D" w:rsidP="00C330FD">
      <w:pPr>
        <w:pStyle w:val="ac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E5390D" w:rsidRPr="00E5390D">
        <w:rPr>
          <w:sz w:val="28"/>
          <w:szCs w:val="28"/>
          <w:shd w:val="clear" w:color="auto" w:fill="FFFFFF"/>
        </w:rPr>
        <w:t>ровень развития техники</w:t>
      </w:r>
      <w:r w:rsidR="00A325B5">
        <w:rPr>
          <w:sz w:val="28"/>
          <w:szCs w:val="28"/>
          <w:shd w:val="clear" w:color="auto" w:fill="FFFFFF"/>
        </w:rPr>
        <w:t>;</w:t>
      </w:r>
    </w:p>
    <w:p w:rsidR="00E5390D" w:rsidRPr="00E5390D" w:rsidRDefault="0016508D" w:rsidP="00C330FD">
      <w:pPr>
        <w:pStyle w:val="ac"/>
        <w:numPr>
          <w:ilvl w:val="0"/>
          <w:numId w:val="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E5390D" w:rsidRPr="00E5390D">
        <w:rPr>
          <w:sz w:val="28"/>
          <w:szCs w:val="28"/>
          <w:shd w:val="clear" w:color="auto" w:fill="FFFFFF"/>
        </w:rPr>
        <w:t>ладение средствами музыкальной выразительности (метроритмическая организация, владение штрихами и динамическими оттенками)</w:t>
      </w:r>
      <w:r w:rsidR="00A325B5">
        <w:rPr>
          <w:sz w:val="28"/>
          <w:szCs w:val="28"/>
          <w:shd w:val="clear" w:color="auto" w:fill="FFFFFF"/>
        </w:rPr>
        <w:t>;</w:t>
      </w:r>
    </w:p>
    <w:p w:rsidR="00E5390D" w:rsidRPr="00E5390D" w:rsidRDefault="0016508D" w:rsidP="00C330FD">
      <w:pPr>
        <w:pStyle w:val="ac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E5390D" w:rsidRPr="00E5390D">
        <w:rPr>
          <w:sz w:val="28"/>
          <w:szCs w:val="28"/>
          <w:shd w:val="clear" w:color="auto" w:fill="FFFFFF"/>
        </w:rPr>
        <w:t>узыкальность и артистизм</w:t>
      </w:r>
      <w:r w:rsidR="00A325B5">
        <w:rPr>
          <w:sz w:val="28"/>
          <w:szCs w:val="28"/>
          <w:shd w:val="clear" w:color="auto" w:fill="FFFFFF"/>
        </w:rPr>
        <w:t>;</w:t>
      </w:r>
    </w:p>
    <w:p w:rsidR="00E5390D" w:rsidRPr="00E5390D" w:rsidRDefault="0016508D" w:rsidP="00C330FD">
      <w:pPr>
        <w:pStyle w:val="ac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э</w:t>
      </w:r>
      <w:r w:rsidR="00E5390D" w:rsidRPr="00E5390D">
        <w:rPr>
          <w:sz w:val="28"/>
          <w:szCs w:val="28"/>
          <w:shd w:val="clear" w:color="auto" w:fill="FFFFFF"/>
        </w:rPr>
        <w:t>страдная выдержка</w:t>
      </w:r>
      <w:r w:rsidR="00A325B5">
        <w:rPr>
          <w:sz w:val="28"/>
          <w:szCs w:val="28"/>
          <w:shd w:val="clear" w:color="auto" w:fill="FFFFFF"/>
        </w:rPr>
        <w:t>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10 баллов</w:t>
      </w:r>
      <w:r w:rsidRPr="009E2C04">
        <w:rPr>
          <w:sz w:val="28"/>
        </w:rPr>
        <w:t xml:space="preserve"> - безупречное исполнение нотного текста произведения (наизусть и без ошибок); четкая метроритмическая организация; хороший технический уровень; свобода пианистического аппарата; владение штрихами и динамическими оттенками; музыкальность и артистизм; наличие эстрадной выдержки, яркая индивидуальность исполнения.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9 баллов</w:t>
      </w:r>
      <w:r w:rsidRPr="009E2C04">
        <w:rPr>
          <w:sz w:val="28"/>
        </w:rPr>
        <w:t xml:space="preserve"> - исполнение нотного текста произведения наизусть практически без ошибок, четкая метроритмическая организация; достаточный технический уровень; свобода пианистического аппарата; владение штрихами и динамическими оттенками; музыкальность, наличие эстрадной выдержки.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8 баллов</w:t>
      </w:r>
      <w:r w:rsidRPr="009E2C04">
        <w:rPr>
          <w:sz w:val="28"/>
        </w:rPr>
        <w:t xml:space="preserve"> - хорошее знание нотного текста с незначительными погрешностями (наизусть); хороший уровень технического развития в целом; достаточная свобода пианистического аппарата; хорошая координация; четкая метроритмическая организация; наличие эстрадной выдержки.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7 баллов</w:t>
      </w:r>
      <w:r w:rsidRPr="009E2C04">
        <w:rPr>
          <w:sz w:val="28"/>
        </w:rPr>
        <w:t xml:space="preserve"> - знание нотного текста с незначительными погрешностями (наизусть); достаточный уровень технического развития для исполнения программы; хорошая координация; достаточная метроритмическая организация; владение штрихами; стремление к выразительному исполнению программы.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6 баллов</w:t>
      </w:r>
      <w:r w:rsidRPr="009E2C04">
        <w:rPr>
          <w:sz w:val="28"/>
        </w:rPr>
        <w:t xml:space="preserve"> - исполнение нотного текста наизусть с погрешностями; способность продолжить исполнение программы после срыва; достаточная метроритмическая </w:t>
      </w:r>
      <w:r w:rsidRPr="009E2C04">
        <w:rPr>
          <w:sz w:val="28"/>
        </w:rPr>
        <w:lastRenderedPageBreak/>
        <w:t>организация и координация; поступающий демонстрирует ограниченность своих возможностей: технических, эмоциональных.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5 баллов</w:t>
      </w:r>
      <w:r w:rsidRPr="009E2C04">
        <w:rPr>
          <w:sz w:val="28"/>
        </w:rPr>
        <w:t xml:space="preserve"> - исполнение нотного текста наизусть с погрешностями; поступающий демонстрирует ограниченность своих возможностей: технических, эмоциональных; ритмическая нестабильность; неустойчивость эстрадной выдержки, не достаточно свободен пианистический аппарат, слабая координация.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4 балла</w:t>
      </w:r>
      <w:r w:rsidRPr="009E2C04">
        <w:rPr>
          <w:sz w:val="28"/>
        </w:rPr>
        <w:t xml:space="preserve"> - слабое знание нотного текста произведения; невыразительное исполнение, отличающееся ритмической нестабильностью; скованность пианистического аппарата; недостаточный уровень технического развития и координации.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3 балла</w:t>
      </w:r>
      <w:r w:rsidRPr="009E2C04">
        <w:rPr>
          <w:sz w:val="28"/>
        </w:rPr>
        <w:t xml:space="preserve"> </w:t>
      </w:r>
      <w:r w:rsidR="00DA0259" w:rsidRPr="009E2C04">
        <w:rPr>
          <w:sz w:val="28"/>
        </w:rPr>
        <w:t>–</w:t>
      </w:r>
      <w:r w:rsidRPr="009E2C04">
        <w:rPr>
          <w:sz w:val="28"/>
        </w:rPr>
        <w:t xml:space="preserve"> слабое знание нотного текста произведения либо исполнение по нотам; большое сценическое волнение; скованность пианистического аппарата; нет владения штрихами; слабый уровень технического развития в целом; слабая метроритмическая организация.</w:t>
      </w:r>
    </w:p>
    <w:p w:rsidR="009E2C04" w:rsidRPr="009E2C04" w:rsidRDefault="009E2C04" w:rsidP="009E2C04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E2C04">
        <w:rPr>
          <w:b/>
          <w:sz w:val="28"/>
        </w:rPr>
        <w:t>2 балла</w:t>
      </w:r>
      <w:r w:rsidRPr="009E2C04">
        <w:rPr>
          <w:sz w:val="28"/>
        </w:rPr>
        <w:t xml:space="preserve"> – поступающий не смог исполнить программу по причине слабой памяти, отсутствия чувства ритма.</w:t>
      </w:r>
    </w:p>
    <w:p w:rsidR="008D244D" w:rsidRDefault="008D244D" w:rsidP="00863D6D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DD3D75" w:rsidRDefault="00DD3D75" w:rsidP="00DD3D75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2.4.4. </w:t>
      </w:r>
      <w:r w:rsidRPr="0065275D">
        <w:rPr>
          <w:b/>
          <w:bCs/>
          <w:sz w:val="28"/>
        </w:rPr>
        <w:t>Критерии оценки исполнения произведений</w:t>
      </w:r>
      <w:r>
        <w:rPr>
          <w:b/>
          <w:bCs/>
          <w:sz w:val="28"/>
        </w:rPr>
        <w:t xml:space="preserve"> для поступающих на обучение по ДПОП «Музыкальный фольклор»:</w:t>
      </w:r>
    </w:p>
    <w:p w:rsidR="00DD3D75" w:rsidRDefault="00DD3D75" w:rsidP="00DD3D75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>Общие критерии:</w:t>
      </w:r>
    </w:p>
    <w:p w:rsidR="00DD3D75" w:rsidRPr="006E4E28" w:rsidRDefault="00DD3D75" w:rsidP="00DD3D75">
      <w:pPr>
        <w:pStyle w:val="ac"/>
        <w:numPr>
          <w:ilvl w:val="0"/>
          <w:numId w:val="10"/>
        </w:numPr>
        <w:ind w:left="426"/>
        <w:rPr>
          <w:sz w:val="28"/>
          <w:szCs w:val="28"/>
        </w:rPr>
      </w:pPr>
      <w:r w:rsidRPr="006E4E28">
        <w:rPr>
          <w:sz w:val="28"/>
          <w:szCs w:val="28"/>
        </w:rPr>
        <w:t>точное знание слов песни;</w:t>
      </w:r>
    </w:p>
    <w:p w:rsidR="00DD3D75" w:rsidRPr="006E4E28" w:rsidRDefault="00DD3D75" w:rsidP="00DD3D75">
      <w:pPr>
        <w:pStyle w:val="ac"/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вокально-технические навыки</w:t>
      </w:r>
      <w:r w:rsidRPr="006E4E28">
        <w:rPr>
          <w:sz w:val="28"/>
          <w:szCs w:val="28"/>
        </w:rPr>
        <w:t>;</w:t>
      </w:r>
    </w:p>
    <w:p w:rsidR="00DD3D75" w:rsidRPr="006E4E28" w:rsidRDefault="00DD3D75" w:rsidP="00DD3D75">
      <w:pPr>
        <w:pStyle w:val="ac"/>
        <w:numPr>
          <w:ilvl w:val="0"/>
          <w:numId w:val="10"/>
        </w:numPr>
        <w:ind w:left="426"/>
        <w:rPr>
          <w:sz w:val="28"/>
          <w:szCs w:val="28"/>
        </w:rPr>
      </w:pPr>
      <w:r w:rsidRPr="006E4E28">
        <w:rPr>
          <w:sz w:val="28"/>
          <w:szCs w:val="28"/>
        </w:rPr>
        <w:t>эмоциональность</w:t>
      </w:r>
      <w:r>
        <w:rPr>
          <w:sz w:val="28"/>
          <w:szCs w:val="28"/>
        </w:rPr>
        <w:t xml:space="preserve"> и артистичность</w:t>
      </w:r>
      <w:r w:rsidRPr="006E4E28">
        <w:rPr>
          <w:sz w:val="28"/>
          <w:szCs w:val="28"/>
        </w:rPr>
        <w:t xml:space="preserve"> исполнения;</w:t>
      </w:r>
    </w:p>
    <w:p w:rsidR="00DD3D75" w:rsidRPr="006E4E28" w:rsidRDefault="00DD3D75" w:rsidP="00DD3D75">
      <w:pPr>
        <w:pStyle w:val="ac"/>
        <w:numPr>
          <w:ilvl w:val="0"/>
          <w:numId w:val="10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эстрадная выдержка</w:t>
      </w:r>
      <w:r w:rsidRPr="006E4E28">
        <w:rPr>
          <w:sz w:val="28"/>
          <w:szCs w:val="28"/>
        </w:rPr>
        <w:t>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9E2C04">
        <w:rPr>
          <w:sz w:val="28"/>
        </w:rPr>
        <w:t>–</w:t>
      </w:r>
      <w:r>
        <w:rPr>
          <w:sz w:val="28"/>
          <w:szCs w:val="28"/>
        </w:rPr>
        <w:t xml:space="preserve"> безупречное исполнение нотного и литературного текста песен (наизусть без ошибок; четкая метроритмическая организация; убедительное владение вокально-техническими навыками (свобода певческого аппарата,</w:t>
      </w:r>
      <w:r w:rsidRPr="00CD6E2C">
        <w:rPr>
          <w:sz w:val="28"/>
          <w:szCs w:val="28"/>
        </w:rPr>
        <w:t xml:space="preserve"> </w:t>
      </w:r>
      <w:r>
        <w:rPr>
          <w:sz w:val="28"/>
          <w:szCs w:val="28"/>
        </w:rPr>
        <w:t>чистота интонирования, свободное распределение дыхания, качественная атака звука, четкая дикция, ровность звуковедения, красивая тембральная окраска звука); владение динамическими оттенками; музыкальность и артистизм; наличие эстрадной выдержки, яркая индивидуальность исполнения.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t>9 баллов</w:t>
      </w:r>
      <w:r>
        <w:rPr>
          <w:sz w:val="28"/>
          <w:szCs w:val="28"/>
        </w:rPr>
        <w:t xml:space="preserve"> – исполнение нотного и литературного текста песен с незначительными погрешностями наизусть; четкая ритмическая организация; владение вокально-техническими навыками; свобода певческого аппарата; чистота интонирования; владение динамическими оттенками, музыкальность и артистизм; наличие эстрадной выдержки.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t>8 баллов</w:t>
      </w:r>
      <w:r>
        <w:rPr>
          <w:sz w:val="28"/>
          <w:szCs w:val="28"/>
        </w:rPr>
        <w:t xml:space="preserve"> – исполнение нотного и литературного текста песен с незначительными погрешностями наизусть; четкая ритмическая организация; хороший уровень владения вокально-техническими навыками; достаточная свобода певческого аппарата; владение динамическими оттенками, наличие эстрадной выдержки.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lastRenderedPageBreak/>
        <w:t>7 баллов</w:t>
      </w:r>
      <w:r>
        <w:rPr>
          <w:sz w:val="28"/>
          <w:szCs w:val="28"/>
        </w:rPr>
        <w:t xml:space="preserve"> – исполнение нотного и литературного текста песен с незначительными погрешностями наизусть; достаточный уровень владения вокально-техническими навыками; достаточная метроритмическая организация; небольшие проблемы со свободой певческого аппарата; достаточное владение навыком распределения дыхания, динамическими оттенками, стремление к выразительному исполнению программы.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t>6 баллов</w:t>
      </w:r>
      <w:r>
        <w:rPr>
          <w:sz w:val="28"/>
          <w:szCs w:val="28"/>
        </w:rPr>
        <w:t xml:space="preserve"> – исполнение нотного и литературного текста песен наизусть с ошибками; присутствуют признаки зажатости голосового аппарата, нечеткая ритмическая организация; проблемы с чистотой интонирования, свободой звуковедения; поступающий демонстрирует ограниченность своих возможностей: технических и эмоциональных.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DA0259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 – исполнение нотного и литературного текста песен наизусть с ошибками; зажатый голосовой аппарат, нечеткая ритмическая организация; проблемы с чистотой интонирования, свободой звуковедения; поступающий демонстрирует ограниченность своих возможностей: технических и эмоциональных; проблемы с эстрадной выдержкой.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6F00CF">
        <w:rPr>
          <w:b/>
          <w:sz w:val="28"/>
          <w:szCs w:val="28"/>
        </w:rPr>
        <w:t>4 балла</w:t>
      </w:r>
      <w:r>
        <w:rPr>
          <w:sz w:val="28"/>
          <w:szCs w:val="28"/>
        </w:rPr>
        <w:t xml:space="preserve"> – плохое знание нотного и литературного текста песен; зажатый голосовой аппарат, ритмическая нестабильность исполнения; нечистое интонирование мелодической линии, нет свободы звуковедения; невыразительность исполнения, проблемы с эстрадной выдержкой.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6F00CF">
        <w:rPr>
          <w:b/>
          <w:sz w:val="28"/>
          <w:szCs w:val="28"/>
        </w:rPr>
        <w:t>3 балла</w:t>
      </w:r>
      <w:r>
        <w:rPr>
          <w:sz w:val="28"/>
          <w:szCs w:val="28"/>
        </w:rPr>
        <w:t xml:space="preserve"> - плохое знание нотного и литературного текста песен; зажатый голосовой аппарат, ритмическая нестабильность исполнения; нечистое интонирование мелодической линии, нет свободы звуковедения; невыразительность исполнения, большое сценическое волнение.</w:t>
      </w:r>
    </w:p>
    <w:p w:rsidR="00DD3D75" w:rsidRDefault="00DD3D75" w:rsidP="00DD3D75">
      <w:pPr>
        <w:ind w:firstLine="567"/>
        <w:jc w:val="both"/>
        <w:rPr>
          <w:sz w:val="28"/>
          <w:szCs w:val="28"/>
        </w:rPr>
      </w:pPr>
      <w:r w:rsidRPr="006F00CF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 – поступающий не смог исполнить программу по причине слабой памяти, отсутствия чувства ритма и певческих навыков.</w:t>
      </w:r>
    </w:p>
    <w:p w:rsidR="00DD3D75" w:rsidRDefault="00DD3D75" w:rsidP="00DD3D75">
      <w:pPr>
        <w:ind w:firstLine="567"/>
        <w:jc w:val="both"/>
        <w:rPr>
          <w:b/>
          <w:bCs/>
          <w:sz w:val="28"/>
        </w:rPr>
      </w:pPr>
    </w:p>
    <w:p w:rsidR="009409B5" w:rsidRPr="00E01410" w:rsidRDefault="009409B5" w:rsidP="00C330FD">
      <w:pPr>
        <w:pStyle w:val="ac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E01410">
        <w:rPr>
          <w:b/>
          <w:sz w:val="28"/>
          <w:szCs w:val="28"/>
        </w:rPr>
        <w:t xml:space="preserve">Формы, содержание и критерии оценки индивидуального отбора детей для обучения по предпрофессиональной </w:t>
      </w:r>
      <w:r>
        <w:rPr>
          <w:b/>
          <w:sz w:val="28"/>
          <w:szCs w:val="28"/>
        </w:rPr>
        <w:t>общеобразовательной программе в области хореографического искусства</w:t>
      </w:r>
      <w:r w:rsidRPr="00E01410">
        <w:rPr>
          <w:b/>
          <w:sz w:val="28"/>
          <w:szCs w:val="28"/>
        </w:rPr>
        <w:t xml:space="preserve"> «Хореографическое творчество»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sz w:val="28"/>
        </w:rPr>
        <w:t xml:space="preserve">3.1. Для детей, поступающих на обучение по предпрофессиональной программе в области хореографического искусства «Хореографическое творчество» со сроком обучения 8 лет устанавливаются следующие </w:t>
      </w:r>
      <w:r w:rsidRPr="003E5799">
        <w:rPr>
          <w:b/>
          <w:sz w:val="28"/>
        </w:rPr>
        <w:t>формы индивидуального отбора</w:t>
      </w:r>
      <w:r w:rsidRPr="00E01410">
        <w:rPr>
          <w:sz w:val="28"/>
        </w:rPr>
        <w:t xml:space="preserve">: </w:t>
      </w:r>
    </w:p>
    <w:p w:rsidR="009409B5" w:rsidRPr="00E01410" w:rsidRDefault="009409B5" w:rsidP="00C330FD">
      <w:pPr>
        <w:pStyle w:val="af1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</w:rPr>
      </w:pPr>
      <w:r w:rsidRPr="00E01410">
        <w:rPr>
          <w:sz w:val="28"/>
        </w:rPr>
        <w:t>диагностика физических, пластических данных.</w:t>
      </w:r>
    </w:p>
    <w:p w:rsidR="009409B5" w:rsidRPr="00E01410" w:rsidRDefault="009409B5" w:rsidP="00C330FD">
      <w:pPr>
        <w:pStyle w:val="af1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</w:rPr>
      </w:pPr>
      <w:r w:rsidRPr="00E01410">
        <w:rPr>
          <w:sz w:val="28"/>
        </w:rPr>
        <w:t xml:space="preserve">творческие задания, позволяющие определить музыкально-ритмические, координационные и творческие способности ребенка (музыкальность, артистичность, танцевальность);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sz w:val="28"/>
        </w:rPr>
        <w:t xml:space="preserve">3.2. </w:t>
      </w:r>
      <w:r w:rsidRPr="003E5799">
        <w:rPr>
          <w:b/>
          <w:sz w:val="28"/>
        </w:rPr>
        <w:t>Система оценки</w:t>
      </w:r>
      <w:r w:rsidRPr="00E01410">
        <w:rPr>
          <w:sz w:val="28"/>
        </w:rPr>
        <w:t xml:space="preserve">: по каждому установленному критерию выставляется оценка по пятибалльной шкале. Далее баллы суммируются и делятся на количество критериев, таким образом, выводится средний балл (до сотых включительно).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sz w:val="28"/>
        </w:rPr>
        <w:t xml:space="preserve">3.3. </w:t>
      </w:r>
      <w:r w:rsidRPr="003E5799">
        <w:rPr>
          <w:b/>
          <w:sz w:val="28"/>
        </w:rPr>
        <w:t>Содержание</w:t>
      </w:r>
      <w:r w:rsidRPr="00E01410">
        <w:rPr>
          <w:sz w:val="28"/>
        </w:rPr>
        <w:t xml:space="preserve"> индивидуальных форм отбора: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b/>
          <w:i/>
          <w:sz w:val="28"/>
        </w:rPr>
      </w:pPr>
      <w:r w:rsidRPr="00E01410">
        <w:rPr>
          <w:b/>
          <w:i/>
          <w:sz w:val="28"/>
        </w:rPr>
        <w:lastRenderedPageBreak/>
        <w:t xml:space="preserve">1. Диагностика физических данных. </w:t>
      </w:r>
    </w:p>
    <w:p w:rsidR="009409B5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sz w:val="28"/>
        </w:rPr>
        <w:t>Цель: выявление физиологических особенностей - осанки, пластичности, выворотности, шага, подъема, прыгучести, танцевальности, гибкости корпуса, внешних сценических данных (</w:t>
      </w:r>
      <w:r w:rsidR="003E5799">
        <w:rPr>
          <w:sz w:val="28"/>
        </w:rPr>
        <w:t>формы торса, шеи, рук, головы).</w:t>
      </w:r>
    </w:p>
    <w:p w:rsidR="003E5799" w:rsidRPr="003E5799" w:rsidRDefault="003E5799" w:rsidP="009409B5">
      <w:pPr>
        <w:pStyle w:val="af1"/>
        <w:spacing w:before="0" w:beforeAutospacing="0" w:after="0" w:afterAutospacing="0"/>
        <w:jc w:val="both"/>
        <w:rPr>
          <w:i/>
          <w:sz w:val="28"/>
        </w:rPr>
      </w:pPr>
      <w:r w:rsidRPr="003E5799">
        <w:rPr>
          <w:i/>
          <w:sz w:val="28"/>
        </w:rPr>
        <w:t>Критерии оценивания:</w:t>
      </w:r>
    </w:p>
    <w:p w:rsidR="009409B5" w:rsidRPr="00E01410" w:rsidRDefault="009409B5" w:rsidP="00C330FD">
      <w:pPr>
        <w:pStyle w:val="af1"/>
        <w:numPr>
          <w:ilvl w:val="0"/>
          <w:numId w:val="5"/>
        </w:numPr>
        <w:spacing w:before="0" w:beforeAutospacing="0" w:after="0" w:afterAutospacing="0"/>
        <w:ind w:left="426"/>
        <w:rPr>
          <w:sz w:val="28"/>
        </w:rPr>
      </w:pPr>
      <w:r w:rsidRPr="00E01410">
        <w:rPr>
          <w:sz w:val="28"/>
        </w:rPr>
        <w:t xml:space="preserve">I позиция ног (нижняя выворотность); </w:t>
      </w:r>
    </w:p>
    <w:p w:rsidR="009409B5" w:rsidRPr="00E01410" w:rsidRDefault="009409B5" w:rsidP="00C330FD">
      <w:pPr>
        <w:pStyle w:val="af1"/>
        <w:numPr>
          <w:ilvl w:val="0"/>
          <w:numId w:val="5"/>
        </w:numPr>
        <w:spacing w:before="0" w:beforeAutospacing="0" w:after="0" w:afterAutospacing="0"/>
        <w:ind w:left="426"/>
        <w:rPr>
          <w:sz w:val="28"/>
        </w:rPr>
      </w:pPr>
      <w:r w:rsidRPr="00E01410">
        <w:rPr>
          <w:sz w:val="28"/>
        </w:rPr>
        <w:t xml:space="preserve">Grand plié (верхняя выворотность), «лягушка»; </w:t>
      </w:r>
    </w:p>
    <w:p w:rsidR="009409B5" w:rsidRPr="00E01410" w:rsidRDefault="009409B5" w:rsidP="00C330FD">
      <w:pPr>
        <w:pStyle w:val="af1"/>
        <w:numPr>
          <w:ilvl w:val="0"/>
          <w:numId w:val="5"/>
        </w:numPr>
        <w:spacing w:before="0" w:beforeAutospacing="0" w:after="0" w:afterAutospacing="0"/>
        <w:ind w:left="426"/>
        <w:rPr>
          <w:sz w:val="28"/>
        </w:rPr>
      </w:pPr>
      <w:r w:rsidRPr="00E01410">
        <w:rPr>
          <w:sz w:val="28"/>
        </w:rPr>
        <w:t xml:space="preserve">Прогиб корпуса назад; </w:t>
      </w:r>
    </w:p>
    <w:p w:rsidR="009409B5" w:rsidRPr="00E01410" w:rsidRDefault="009409B5" w:rsidP="00C330FD">
      <w:pPr>
        <w:pStyle w:val="af1"/>
        <w:numPr>
          <w:ilvl w:val="0"/>
          <w:numId w:val="5"/>
        </w:numPr>
        <w:spacing w:before="0" w:beforeAutospacing="0" w:after="0" w:afterAutospacing="0"/>
        <w:ind w:left="426"/>
        <w:rPr>
          <w:sz w:val="28"/>
        </w:rPr>
      </w:pPr>
      <w:r w:rsidRPr="00E01410">
        <w:rPr>
          <w:sz w:val="28"/>
        </w:rPr>
        <w:t xml:space="preserve">Трамплинные прыжки; </w:t>
      </w:r>
    </w:p>
    <w:p w:rsidR="009409B5" w:rsidRPr="00E01410" w:rsidRDefault="009409B5" w:rsidP="00C330FD">
      <w:pPr>
        <w:pStyle w:val="af1"/>
        <w:numPr>
          <w:ilvl w:val="0"/>
          <w:numId w:val="5"/>
        </w:numPr>
        <w:spacing w:before="0" w:beforeAutospacing="0" w:after="0" w:afterAutospacing="0"/>
        <w:ind w:left="426"/>
        <w:rPr>
          <w:sz w:val="28"/>
        </w:rPr>
      </w:pPr>
      <w:r w:rsidRPr="00E01410">
        <w:rPr>
          <w:sz w:val="28"/>
        </w:rPr>
        <w:t xml:space="preserve">Проверка шага.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b/>
          <w:sz w:val="28"/>
        </w:rPr>
      </w:pPr>
      <w:r w:rsidRPr="00E01410">
        <w:rPr>
          <w:b/>
          <w:sz w:val="28"/>
        </w:rPr>
        <w:t>Критерии</w:t>
      </w:r>
      <w:r w:rsidR="003E5799">
        <w:rPr>
          <w:b/>
          <w:sz w:val="28"/>
        </w:rPr>
        <w:t xml:space="preserve"> оценки</w:t>
      </w:r>
      <w:r w:rsidRPr="00E01410">
        <w:rPr>
          <w:b/>
          <w:sz w:val="28"/>
        </w:rPr>
        <w:t xml:space="preserve">: 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5 баллов:</w:t>
      </w:r>
      <w:r w:rsidRPr="00E01410">
        <w:rPr>
          <w:sz w:val="28"/>
        </w:rPr>
        <w:t xml:space="preserve"> идеальная верхняя и нижняя выворотность, природный шаг, высокий, высокий прыжок, максимальная гибкость, долихоморфный тип строения тела 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4 балла:</w:t>
      </w:r>
      <w:r w:rsidRPr="00E01410">
        <w:rPr>
          <w:sz w:val="28"/>
        </w:rPr>
        <w:t xml:space="preserve"> средняя выворотность, природный шаг, хороший подъем, высокий прыжок, хорошая гибкость, мезоморфный тип строения тела 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3 балла:</w:t>
      </w:r>
      <w:r w:rsidRPr="00E01410">
        <w:rPr>
          <w:sz w:val="28"/>
        </w:rPr>
        <w:t xml:space="preserve"> средняя выворотность, средний шаг, малый подъем, средний прыжок, небольшая гибкость, мезоморфный тип строения тела 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2 балла:</w:t>
      </w:r>
      <w:r w:rsidRPr="00E01410">
        <w:rPr>
          <w:sz w:val="28"/>
        </w:rPr>
        <w:t xml:space="preserve"> плохая выворотность, нет шага, отсутствие подъема, низкий прыжок, отсутствие гибкости, брахиморфный тип строения тела </w:t>
      </w:r>
    </w:p>
    <w:p w:rsidR="009409B5" w:rsidRPr="00E01410" w:rsidRDefault="009409B5" w:rsidP="00DD3D7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1 балл:</w:t>
      </w:r>
      <w:r w:rsidRPr="00E01410">
        <w:rPr>
          <w:sz w:val="28"/>
        </w:rPr>
        <w:t xml:space="preserve"> отсутствие выворотности, шага, подъема, низкий прыжок, нет гибкости, брахиморфный тип строения, выраженный кифоз, геперлордоз, выраженная ассиметрия лопаток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b/>
          <w:i/>
          <w:sz w:val="28"/>
        </w:rPr>
      </w:pPr>
      <w:r w:rsidRPr="00E01410">
        <w:rPr>
          <w:b/>
          <w:i/>
          <w:sz w:val="28"/>
        </w:rPr>
        <w:t>2. Творческие задания, выявляющие музыкально-ритмические, координационные и творческие способности, хореографическ</w:t>
      </w:r>
      <w:r>
        <w:rPr>
          <w:b/>
          <w:i/>
          <w:sz w:val="28"/>
        </w:rPr>
        <w:t>ую</w:t>
      </w:r>
      <w:r w:rsidRPr="00E01410">
        <w:rPr>
          <w:b/>
          <w:i/>
          <w:sz w:val="28"/>
        </w:rPr>
        <w:t xml:space="preserve"> память.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sz w:val="28"/>
        </w:rPr>
        <w:t xml:space="preserve">Цель: выявление уровня сформированности метроритмических способностей, памяти, слуха, эмоциональной отзывчивости.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i/>
          <w:sz w:val="28"/>
        </w:rPr>
      </w:pPr>
      <w:r w:rsidRPr="00E01410">
        <w:rPr>
          <w:i/>
          <w:sz w:val="28"/>
        </w:rPr>
        <w:t>2.1. Простучать под музыку предложенный ритмический рисунок, исполнить ритмически предложенную педагогом комбинацию.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b/>
          <w:sz w:val="28"/>
        </w:rPr>
      </w:pPr>
      <w:r w:rsidRPr="00E01410">
        <w:rPr>
          <w:b/>
          <w:sz w:val="28"/>
        </w:rPr>
        <w:t>Критерии</w:t>
      </w:r>
      <w:r w:rsidR="003E5799">
        <w:rPr>
          <w:b/>
          <w:sz w:val="28"/>
        </w:rPr>
        <w:t xml:space="preserve"> оценки</w:t>
      </w:r>
      <w:r w:rsidRPr="00E01410">
        <w:rPr>
          <w:b/>
          <w:sz w:val="28"/>
        </w:rPr>
        <w:t xml:space="preserve">: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5 баллов:</w:t>
      </w:r>
      <w:r w:rsidRPr="00E01410">
        <w:rPr>
          <w:sz w:val="28"/>
        </w:rPr>
        <w:t xml:space="preserve"> точное, безошибочное воспроизведение ритмического рисунка, комбинации;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4 балла:</w:t>
      </w:r>
      <w:r w:rsidRPr="00E01410">
        <w:rPr>
          <w:sz w:val="28"/>
        </w:rPr>
        <w:t xml:space="preserve"> точное воспроизведение ритмического рисунка, комбинации с 1 нарушением;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3 балла:</w:t>
      </w:r>
      <w:r w:rsidRPr="00E01410">
        <w:rPr>
          <w:sz w:val="28"/>
        </w:rPr>
        <w:t xml:space="preserve"> воспроизведение ритмического рисунка, комбинации с 2-3- нарушениями;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2 балла:</w:t>
      </w:r>
      <w:r w:rsidRPr="00E01410">
        <w:rPr>
          <w:sz w:val="28"/>
        </w:rPr>
        <w:t xml:space="preserve"> воспроизведение ритмического рисунка, комбинации не полностью, с помощью преподавателя.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i/>
          <w:sz w:val="28"/>
        </w:rPr>
      </w:pPr>
      <w:r w:rsidRPr="00E01410">
        <w:rPr>
          <w:i/>
          <w:sz w:val="28"/>
        </w:rPr>
        <w:t>2.2. Исполнить хореографический отрывок.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b/>
          <w:sz w:val="28"/>
        </w:rPr>
      </w:pPr>
      <w:r w:rsidRPr="00E01410">
        <w:rPr>
          <w:b/>
          <w:sz w:val="28"/>
        </w:rPr>
        <w:t xml:space="preserve">Критерии: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5 баллов:</w:t>
      </w:r>
      <w:r w:rsidRPr="00E01410">
        <w:rPr>
          <w:sz w:val="28"/>
        </w:rPr>
        <w:t xml:space="preserve"> яркое, артистическое исполнение танцевального материала;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4 балла:</w:t>
      </w:r>
      <w:r w:rsidRPr="00E01410">
        <w:rPr>
          <w:sz w:val="28"/>
        </w:rPr>
        <w:t xml:space="preserve"> артистическое исполнение с некоторыми остановками;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3 балла:</w:t>
      </w:r>
      <w:r w:rsidRPr="00E01410">
        <w:rPr>
          <w:sz w:val="28"/>
        </w:rPr>
        <w:t xml:space="preserve"> исполнение по частям, избирательно, с ошибками и остановками;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lastRenderedPageBreak/>
        <w:t>2 балла:</w:t>
      </w:r>
      <w:r w:rsidRPr="00E01410">
        <w:rPr>
          <w:sz w:val="28"/>
        </w:rPr>
        <w:t xml:space="preserve"> неэмоциональное исполнение короткого фрагмента; </w:t>
      </w:r>
    </w:p>
    <w:p w:rsidR="009409B5" w:rsidRPr="00E01410" w:rsidRDefault="009409B5" w:rsidP="009409B5">
      <w:pPr>
        <w:pStyle w:val="af1"/>
        <w:spacing w:before="0" w:beforeAutospacing="0" w:after="0" w:afterAutospacing="0"/>
        <w:jc w:val="both"/>
        <w:rPr>
          <w:sz w:val="28"/>
        </w:rPr>
      </w:pPr>
      <w:r w:rsidRPr="00E01410">
        <w:rPr>
          <w:b/>
          <w:sz w:val="28"/>
        </w:rPr>
        <w:t>1 балл:</w:t>
      </w:r>
      <w:r w:rsidRPr="00E01410">
        <w:rPr>
          <w:sz w:val="28"/>
        </w:rPr>
        <w:t xml:space="preserve"> отказ ребенка исполнить, страх, неуверенность.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i/>
          <w:sz w:val="28"/>
        </w:rPr>
      </w:pPr>
      <w:r w:rsidRPr="00E01410">
        <w:rPr>
          <w:i/>
          <w:sz w:val="28"/>
        </w:rPr>
        <w:t>2.3. Сделать «присядку» (для мальчиков), дробные движения (для девочек).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b/>
          <w:sz w:val="28"/>
        </w:rPr>
      </w:pPr>
      <w:r w:rsidRPr="00E01410">
        <w:rPr>
          <w:b/>
          <w:sz w:val="28"/>
        </w:rPr>
        <w:t xml:space="preserve">Критерии: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5 баллов:</w:t>
      </w:r>
      <w:r w:rsidRPr="00E01410">
        <w:rPr>
          <w:sz w:val="28"/>
        </w:rPr>
        <w:t xml:space="preserve"> Четкость, правильность исполнения (5 баллов);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4 балла:</w:t>
      </w:r>
      <w:r w:rsidRPr="00E01410">
        <w:rPr>
          <w:sz w:val="28"/>
        </w:rPr>
        <w:t xml:space="preserve"> Исполнение с незначительными ошибками (4 балла);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3 балла:</w:t>
      </w:r>
      <w:r w:rsidRPr="00E01410">
        <w:rPr>
          <w:sz w:val="28"/>
        </w:rPr>
        <w:t xml:space="preserve"> Исполнение с техническими ошибками (3 балла);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2 балла:</w:t>
      </w:r>
      <w:r w:rsidRPr="00E01410">
        <w:rPr>
          <w:sz w:val="28"/>
        </w:rPr>
        <w:t xml:space="preserve"> Не грамотное исполнение (2 балла);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1 балл:</w:t>
      </w:r>
      <w:r w:rsidRPr="00E01410">
        <w:rPr>
          <w:sz w:val="28"/>
        </w:rPr>
        <w:t xml:space="preserve"> Отказ от исполнения движения (1 балл).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i/>
          <w:sz w:val="28"/>
        </w:rPr>
        <w:t>2.4. Танцевальная импровизация под музыку</w:t>
      </w:r>
      <w:r w:rsidRPr="00E01410">
        <w:rPr>
          <w:sz w:val="28"/>
        </w:rPr>
        <w:t xml:space="preserve">.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b/>
          <w:sz w:val="28"/>
        </w:rPr>
      </w:pPr>
      <w:r w:rsidRPr="00E01410">
        <w:rPr>
          <w:b/>
          <w:sz w:val="28"/>
        </w:rPr>
        <w:t xml:space="preserve">Критерии: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5 баллов:</w:t>
      </w:r>
      <w:r w:rsidRPr="00E01410">
        <w:rPr>
          <w:sz w:val="28"/>
        </w:rPr>
        <w:t xml:space="preserve"> свободная, артистическая импровизация, разнообразие танцевальных элементов, эмоциональная отзывчивость;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4 балла:</w:t>
      </w:r>
      <w:r w:rsidRPr="00E01410">
        <w:rPr>
          <w:sz w:val="28"/>
        </w:rPr>
        <w:t xml:space="preserve"> свободная импровизация, небольшое количество используемых танцевальных элементов, эмоциональная отзывчивость;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3 балла:</w:t>
      </w:r>
      <w:r w:rsidRPr="00E01410">
        <w:rPr>
          <w:sz w:val="28"/>
        </w:rPr>
        <w:t xml:space="preserve"> импровизация с минимумом танцевальных элементов, скованность, неправильное ощущение метра, жанра; </w:t>
      </w:r>
    </w:p>
    <w:p w:rsidR="009409B5" w:rsidRPr="00E01410" w:rsidRDefault="009409B5" w:rsidP="009409B5">
      <w:pPr>
        <w:pStyle w:val="af1"/>
        <w:spacing w:before="0" w:beforeAutospacing="0" w:after="0" w:afterAutospacing="0"/>
        <w:rPr>
          <w:sz w:val="28"/>
        </w:rPr>
      </w:pPr>
      <w:r w:rsidRPr="00E01410">
        <w:rPr>
          <w:b/>
          <w:sz w:val="28"/>
        </w:rPr>
        <w:t>2 балла:</w:t>
      </w:r>
      <w:r w:rsidRPr="00E01410">
        <w:rPr>
          <w:sz w:val="28"/>
        </w:rPr>
        <w:t xml:space="preserve"> растерянность, скованность движений, неумение слышать музыку; </w:t>
      </w:r>
    </w:p>
    <w:p w:rsidR="009409B5" w:rsidRDefault="009409B5" w:rsidP="009409B5">
      <w:pPr>
        <w:rPr>
          <w:sz w:val="28"/>
        </w:rPr>
      </w:pPr>
      <w:r w:rsidRPr="00E01410">
        <w:rPr>
          <w:b/>
          <w:sz w:val="28"/>
        </w:rPr>
        <w:t>1 балл:</w:t>
      </w:r>
      <w:r w:rsidRPr="00E01410">
        <w:rPr>
          <w:sz w:val="28"/>
        </w:rPr>
        <w:t xml:space="preserve"> отказ от исполнения импровизации.</w:t>
      </w:r>
    </w:p>
    <w:p w:rsidR="009409B5" w:rsidRDefault="009409B5" w:rsidP="00863D6D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D30DF4" w:rsidRDefault="00D30DF4" w:rsidP="00D30DF4">
      <w:pPr>
        <w:ind w:firstLine="567"/>
        <w:jc w:val="both"/>
        <w:rPr>
          <w:sz w:val="28"/>
          <w:szCs w:val="28"/>
        </w:rPr>
      </w:pPr>
    </w:p>
    <w:p w:rsidR="001909A0" w:rsidRDefault="001909A0" w:rsidP="00D30DF4">
      <w:pPr>
        <w:ind w:firstLine="567"/>
        <w:jc w:val="both"/>
        <w:rPr>
          <w:sz w:val="28"/>
          <w:szCs w:val="28"/>
        </w:rPr>
      </w:pPr>
    </w:p>
    <w:p w:rsidR="001909A0" w:rsidRDefault="001909A0" w:rsidP="00D30DF4">
      <w:pPr>
        <w:ind w:firstLine="567"/>
        <w:jc w:val="both"/>
        <w:rPr>
          <w:sz w:val="28"/>
          <w:szCs w:val="28"/>
        </w:rPr>
      </w:pPr>
    </w:p>
    <w:p w:rsidR="001909A0" w:rsidRDefault="001909A0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p w:rsidR="003E5799" w:rsidRDefault="003E5799" w:rsidP="00D30DF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51"/>
        <w:gridCol w:w="5763"/>
        <w:gridCol w:w="579"/>
        <w:gridCol w:w="946"/>
        <w:gridCol w:w="579"/>
        <w:gridCol w:w="1203"/>
      </w:tblGrid>
      <w:tr w:rsidR="002515BE" w:rsidRPr="00674452" w:rsidTr="008A252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2515BE" w:rsidRPr="00674452" w:rsidRDefault="002515BE" w:rsidP="008A2523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674452">
              <w:rPr>
                <w:b/>
                <w:bCs/>
                <w:caps/>
              </w:rPr>
              <w:lastRenderedPageBreak/>
              <w:t>Лист внесения изменений</w:t>
            </w:r>
          </w:p>
        </w:tc>
      </w:tr>
      <w:tr w:rsidR="002515BE" w:rsidRPr="001A6C07" w:rsidTr="008A2523"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BE" w:rsidRPr="001A6C07" w:rsidRDefault="002515BE" w:rsidP="008A2523">
            <w:pPr>
              <w:jc w:val="center"/>
            </w:pPr>
            <w:r>
              <w:t>№</w:t>
            </w:r>
            <w:r w:rsidRPr="001A6C07">
              <w:t xml:space="preserve"> изменения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BE" w:rsidRPr="001A6C07" w:rsidRDefault="002515BE" w:rsidP="008A2523">
            <w:pPr>
              <w:jc w:val="center"/>
            </w:pPr>
            <w:r w:rsidRPr="001A6C07">
              <w:t>Текст изменения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BE" w:rsidRPr="001A6C07" w:rsidRDefault="002515BE" w:rsidP="008A2523">
            <w:pPr>
              <w:jc w:val="center"/>
            </w:pPr>
            <w:r w:rsidRPr="001A6C07">
              <w:t>Введено в действие приказом</w:t>
            </w:r>
            <w:r>
              <w:t xml:space="preserve"> директора</w:t>
            </w: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  <w:r w:rsidRPr="001A6C07">
              <w:t>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  <w:r w:rsidRPr="001A6C07">
              <w:t>от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  <w:tr w:rsidR="002515BE" w:rsidRPr="001A6C07" w:rsidTr="008A2523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674452" w:rsidRDefault="002515BE" w:rsidP="008A252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15BE" w:rsidRPr="001A6C07" w:rsidRDefault="002515BE" w:rsidP="008A2523">
            <w:pPr>
              <w:spacing w:line="360" w:lineRule="auto"/>
              <w:jc w:val="center"/>
            </w:pPr>
          </w:p>
        </w:tc>
      </w:tr>
    </w:tbl>
    <w:p w:rsidR="00360B65" w:rsidRPr="00316165" w:rsidRDefault="00360B65" w:rsidP="002515BE">
      <w:pPr>
        <w:spacing w:line="360" w:lineRule="auto"/>
        <w:ind w:firstLine="709"/>
        <w:jc w:val="center"/>
      </w:pPr>
    </w:p>
    <w:sectPr w:rsidR="00360B65" w:rsidRPr="00316165" w:rsidSect="005D65E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82" w:rsidRDefault="00432882" w:rsidP="00DF0867">
      <w:r>
        <w:separator/>
      </w:r>
    </w:p>
  </w:endnote>
  <w:endnote w:type="continuationSeparator" w:id="0">
    <w:p w:rsidR="00432882" w:rsidRDefault="00432882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82" w:rsidRDefault="00432882" w:rsidP="00DF0867">
      <w:r>
        <w:separator/>
      </w:r>
    </w:p>
  </w:footnote>
  <w:footnote w:type="continuationSeparator" w:id="0">
    <w:p w:rsidR="00432882" w:rsidRDefault="00432882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44"/>
      <w:gridCol w:w="6252"/>
      <w:gridCol w:w="2145"/>
    </w:tblGrid>
    <w:tr w:rsidR="00393B01" w:rsidRPr="00393B01" w:rsidTr="00393B01">
      <w:trPr>
        <w:jc w:val="center"/>
      </w:trPr>
      <w:tc>
        <w:tcPr>
          <w:tcW w:w="940" w:type="pct"/>
        </w:tcPr>
        <w:p w:rsidR="00393B01" w:rsidRPr="003B11B3" w:rsidRDefault="003B11B3" w:rsidP="00EC5C07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B11B3">
            <w:rPr>
              <w:rFonts w:ascii="Times New Roman" w:hAnsi="Times New Roman" w:cs="Times New Roman"/>
              <w:bCs/>
              <w:caps/>
              <w:sz w:val="20"/>
              <w:szCs w:val="20"/>
            </w:rPr>
            <w:t>ФОРМЫ, СОДЕРЖАНИЕ И КРИТЕРИИ ОЦЕНКИ</w:t>
          </w:r>
        </w:p>
      </w:tc>
      <w:tc>
        <w:tcPr>
          <w:tcW w:w="3023" w:type="pct"/>
          <w:tcMar>
            <w:left w:w="28" w:type="dxa"/>
            <w:right w:w="28" w:type="dxa"/>
          </w:tcMar>
          <w:vAlign w:val="center"/>
        </w:tcPr>
        <w:p w:rsidR="003B11B3" w:rsidRPr="003B11B3" w:rsidRDefault="003B11B3" w:rsidP="003B11B3">
          <w:pPr>
            <w:jc w:val="center"/>
            <w:rPr>
              <w:b/>
              <w:bCs/>
              <w:caps/>
              <w:sz w:val="20"/>
              <w:szCs w:val="20"/>
            </w:rPr>
          </w:pPr>
          <w:r w:rsidRPr="003B11B3">
            <w:rPr>
              <w:b/>
              <w:bCs/>
              <w:caps/>
              <w:sz w:val="20"/>
              <w:szCs w:val="20"/>
            </w:rPr>
            <w:t xml:space="preserve">ИНДИВИДУАЛЬНОГО ОТБОРА ДЕТЕЙ ДЛЯ ОБУЧЕНИЯ </w:t>
          </w:r>
        </w:p>
        <w:p w:rsidR="003B11B3" w:rsidRPr="003B11B3" w:rsidRDefault="003B11B3" w:rsidP="003B11B3">
          <w:pPr>
            <w:jc w:val="center"/>
            <w:rPr>
              <w:b/>
              <w:bCs/>
              <w:caps/>
              <w:sz w:val="20"/>
              <w:szCs w:val="20"/>
            </w:rPr>
          </w:pPr>
          <w:r w:rsidRPr="003B11B3">
            <w:rPr>
              <w:b/>
              <w:bCs/>
              <w:caps/>
              <w:sz w:val="20"/>
              <w:szCs w:val="20"/>
            </w:rPr>
            <w:t xml:space="preserve">ПО ДОПОЛНИТЕЛЬНЫМ ПРЕДПРОФЕССИОНАЛЬНЫМ ОБЩЕОБРАЗОВАТЕЛЬНЫМ ПРОГРАММАМ В ОБЛАСТИ ИСКУССТВ В бПоу во «чЕРЕПОВЕЦКОЕ областное УЧИЛИЩЕ ИСКУССТВ И ХУДОЖЕСТВЕННЫХ РЕМЕСЕЛ </w:t>
          </w:r>
        </w:p>
        <w:p w:rsidR="006713D9" w:rsidRPr="004B7670" w:rsidRDefault="003B11B3" w:rsidP="001309AE">
          <w:pPr>
            <w:pStyle w:val="a3"/>
            <w:jc w:val="center"/>
            <w:rPr>
              <w:rFonts w:ascii="Times New Roman" w:hAnsi="Times New Roman" w:cs="Times New Roman"/>
              <w:b/>
              <w:caps/>
            </w:rPr>
          </w:pPr>
          <w:r w:rsidRPr="003B11B3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ИМ. в.в. вЕРЕЩАГИНА»</w:t>
          </w:r>
          <w:r w:rsidR="00CC08B8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 xml:space="preserve"> </w:t>
          </w:r>
          <w:r w:rsidR="00052501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202</w:t>
          </w:r>
          <w:r w:rsidR="001309AE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3</w:t>
          </w:r>
          <w:r w:rsidR="00052501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 xml:space="preserve"> </w:t>
          </w:r>
          <w:r w:rsidR="00CC08B8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году</w:t>
          </w:r>
        </w:p>
      </w:tc>
      <w:tc>
        <w:tcPr>
          <w:tcW w:w="1037" w:type="pct"/>
          <w:tcMar>
            <w:left w:w="28" w:type="dxa"/>
            <w:right w:w="28" w:type="dxa"/>
          </w:tcMar>
          <w:vAlign w:val="center"/>
        </w:tcPr>
        <w:p w:rsidR="00393B01" w:rsidRPr="00393B01" w:rsidRDefault="00393B01" w:rsidP="00EC5C0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393B01">
            <w:rPr>
              <w:rFonts w:ascii="Times New Roman" w:hAnsi="Times New Roman" w:cs="Times New Roman"/>
            </w:rPr>
            <w:t xml:space="preserve">страница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PAGE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FC6565">
            <w:rPr>
              <w:rStyle w:val="af0"/>
              <w:rFonts w:ascii="Times New Roman" w:hAnsi="Times New Roman" w:cs="Times New Roman"/>
              <w:noProof/>
            </w:rPr>
            <w:t>9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  <w:r w:rsidRPr="00393B01">
            <w:rPr>
              <w:rStyle w:val="af0"/>
              <w:rFonts w:ascii="Times New Roman" w:hAnsi="Times New Roman" w:cs="Times New Roman"/>
            </w:rPr>
            <w:t xml:space="preserve"> из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NUMPAGES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FC6565">
            <w:rPr>
              <w:rStyle w:val="af0"/>
              <w:rFonts w:ascii="Times New Roman" w:hAnsi="Times New Roman" w:cs="Times New Roman"/>
              <w:noProof/>
            </w:rPr>
            <w:t>11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</w:p>
      </w:tc>
    </w:tr>
  </w:tbl>
  <w:p w:rsidR="000C2F22" w:rsidRDefault="000C2F22" w:rsidP="00393B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79C"/>
    <w:multiLevelType w:val="hybridMultilevel"/>
    <w:tmpl w:val="9580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CD6"/>
    <w:multiLevelType w:val="hybridMultilevel"/>
    <w:tmpl w:val="9CA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74C5"/>
    <w:multiLevelType w:val="hybridMultilevel"/>
    <w:tmpl w:val="29C48A8C"/>
    <w:lvl w:ilvl="0" w:tplc="46048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702B1E"/>
    <w:multiLevelType w:val="hybridMultilevel"/>
    <w:tmpl w:val="BB74077E"/>
    <w:lvl w:ilvl="0" w:tplc="69706CD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DA4D4E"/>
    <w:multiLevelType w:val="hybridMultilevel"/>
    <w:tmpl w:val="E5EE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20C"/>
    <w:multiLevelType w:val="hybridMultilevel"/>
    <w:tmpl w:val="186A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401A"/>
    <w:multiLevelType w:val="hybridMultilevel"/>
    <w:tmpl w:val="EFA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A2C"/>
    <w:multiLevelType w:val="hybridMultilevel"/>
    <w:tmpl w:val="BE6EF476"/>
    <w:lvl w:ilvl="0" w:tplc="B6E63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0141D6"/>
    <w:multiLevelType w:val="hybridMultilevel"/>
    <w:tmpl w:val="E8C46E7C"/>
    <w:lvl w:ilvl="0" w:tplc="CD967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73174"/>
    <w:multiLevelType w:val="hybridMultilevel"/>
    <w:tmpl w:val="E5AC93DE"/>
    <w:lvl w:ilvl="0" w:tplc="CD967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1039F"/>
    <w:rsid w:val="00011A60"/>
    <w:rsid w:val="00017B4E"/>
    <w:rsid w:val="000347A7"/>
    <w:rsid w:val="00052501"/>
    <w:rsid w:val="00052781"/>
    <w:rsid w:val="0006040E"/>
    <w:rsid w:val="000618EB"/>
    <w:rsid w:val="0006228D"/>
    <w:rsid w:val="00070A0F"/>
    <w:rsid w:val="00073105"/>
    <w:rsid w:val="000874C7"/>
    <w:rsid w:val="00094D2A"/>
    <w:rsid w:val="000A0703"/>
    <w:rsid w:val="000A43D4"/>
    <w:rsid w:val="000A5248"/>
    <w:rsid w:val="000A714B"/>
    <w:rsid w:val="000B7023"/>
    <w:rsid w:val="000C2713"/>
    <w:rsid w:val="000C2F22"/>
    <w:rsid w:val="000D2757"/>
    <w:rsid w:val="000E4104"/>
    <w:rsid w:val="000E75E0"/>
    <w:rsid w:val="000F3AE9"/>
    <w:rsid w:val="000F4DC6"/>
    <w:rsid w:val="001051A6"/>
    <w:rsid w:val="00111A6E"/>
    <w:rsid w:val="00112FD2"/>
    <w:rsid w:val="001153DE"/>
    <w:rsid w:val="00117619"/>
    <w:rsid w:val="00122A35"/>
    <w:rsid w:val="001254F0"/>
    <w:rsid w:val="001309AE"/>
    <w:rsid w:val="0013778D"/>
    <w:rsid w:val="00140853"/>
    <w:rsid w:val="00142225"/>
    <w:rsid w:val="0014481D"/>
    <w:rsid w:val="0014515A"/>
    <w:rsid w:val="00151830"/>
    <w:rsid w:val="00152CD1"/>
    <w:rsid w:val="001644C4"/>
    <w:rsid w:val="0016508D"/>
    <w:rsid w:val="00165135"/>
    <w:rsid w:val="001909A0"/>
    <w:rsid w:val="001A4D79"/>
    <w:rsid w:val="001D742A"/>
    <w:rsid w:val="00203187"/>
    <w:rsid w:val="002057A1"/>
    <w:rsid w:val="002321BC"/>
    <w:rsid w:val="00247292"/>
    <w:rsid w:val="002515BE"/>
    <w:rsid w:val="00253C15"/>
    <w:rsid w:val="00255D42"/>
    <w:rsid w:val="00264649"/>
    <w:rsid w:val="00264E6F"/>
    <w:rsid w:val="00265055"/>
    <w:rsid w:val="002714A3"/>
    <w:rsid w:val="00280689"/>
    <w:rsid w:val="00295ED4"/>
    <w:rsid w:val="002A67B9"/>
    <w:rsid w:val="002A6B07"/>
    <w:rsid w:val="002E0781"/>
    <w:rsid w:val="002E628F"/>
    <w:rsid w:val="002F0745"/>
    <w:rsid w:val="002F1D40"/>
    <w:rsid w:val="003149FB"/>
    <w:rsid w:val="00316165"/>
    <w:rsid w:val="00326566"/>
    <w:rsid w:val="00331F7F"/>
    <w:rsid w:val="00334582"/>
    <w:rsid w:val="003525C3"/>
    <w:rsid w:val="00352C63"/>
    <w:rsid w:val="00360B65"/>
    <w:rsid w:val="0036205A"/>
    <w:rsid w:val="00372E36"/>
    <w:rsid w:val="00373BE2"/>
    <w:rsid w:val="00373C50"/>
    <w:rsid w:val="00375409"/>
    <w:rsid w:val="003808FF"/>
    <w:rsid w:val="00383382"/>
    <w:rsid w:val="00393B01"/>
    <w:rsid w:val="00393F4F"/>
    <w:rsid w:val="003A2A43"/>
    <w:rsid w:val="003A3484"/>
    <w:rsid w:val="003A4CE7"/>
    <w:rsid w:val="003B11B3"/>
    <w:rsid w:val="003B398D"/>
    <w:rsid w:val="003C5869"/>
    <w:rsid w:val="003C6CB9"/>
    <w:rsid w:val="003C6D23"/>
    <w:rsid w:val="003D762D"/>
    <w:rsid w:val="003E5799"/>
    <w:rsid w:val="003E65F4"/>
    <w:rsid w:val="003F294D"/>
    <w:rsid w:val="00400DFE"/>
    <w:rsid w:val="00403B3F"/>
    <w:rsid w:val="00417B77"/>
    <w:rsid w:val="00423D9C"/>
    <w:rsid w:val="00432882"/>
    <w:rsid w:val="00432BE9"/>
    <w:rsid w:val="0044437E"/>
    <w:rsid w:val="00444B3A"/>
    <w:rsid w:val="004548DB"/>
    <w:rsid w:val="0046194A"/>
    <w:rsid w:val="00461F4F"/>
    <w:rsid w:val="004627C2"/>
    <w:rsid w:val="00463DDF"/>
    <w:rsid w:val="00472944"/>
    <w:rsid w:val="00486E13"/>
    <w:rsid w:val="004964FB"/>
    <w:rsid w:val="004A54B7"/>
    <w:rsid w:val="004A5C47"/>
    <w:rsid w:val="004A7130"/>
    <w:rsid w:val="004A7834"/>
    <w:rsid w:val="004B59C2"/>
    <w:rsid w:val="004B7670"/>
    <w:rsid w:val="004C226A"/>
    <w:rsid w:val="004C3A7C"/>
    <w:rsid w:val="004E09CB"/>
    <w:rsid w:val="004F059C"/>
    <w:rsid w:val="00512C01"/>
    <w:rsid w:val="005171F3"/>
    <w:rsid w:val="005215EC"/>
    <w:rsid w:val="00531FA9"/>
    <w:rsid w:val="005336FC"/>
    <w:rsid w:val="005416A8"/>
    <w:rsid w:val="005457D5"/>
    <w:rsid w:val="00577EAD"/>
    <w:rsid w:val="00583744"/>
    <w:rsid w:val="00587C60"/>
    <w:rsid w:val="005906C7"/>
    <w:rsid w:val="005944B6"/>
    <w:rsid w:val="005974B7"/>
    <w:rsid w:val="005A0946"/>
    <w:rsid w:val="005A3245"/>
    <w:rsid w:val="005A50F0"/>
    <w:rsid w:val="005C3C58"/>
    <w:rsid w:val="005D27AC"/>
    <w:rsid w:val="005D65EB"/>
    <w:rsid w:val="006027F2"/>
    <w:rsid w:val="0062623A"/>
    <w:rsid w:val="00634BA5"/>
    <w:rsid w:val="00636315"/>
    <w:rsid w:val="006413A9"/>
    <w:rsid w:val="0065275D"/>
    <w:rsid w:val="006622E5"/>
    <w:rsid w:val="00665D1F"/>
    <w:rsid w:val="006713D9"/>
    <w:rsid w:val="006741EB"/>
    <w:rsid w:val="006747D7"/>
    <w:rsid w:val="00677117"/>
    <w:rsid w:val="006839E7"/>
    <w:rsid w:val="00683E2E"/>
    <w:rsid w:val="0068451E"/>
    <w:rsid w:val="006A5336"/>
    <w:rsid w:val="006D6861"/>
    <w:rsid w:val="006E4E28"/>
    <w:rsid w:val="006F00CF"/>
    <w:rsid w:val="006F6BDD"/>
    <w:rsid w:val="006F7A87"/>
    <w:rsid w:val="00702B8C"/>
    <w:rsid w:val="007062B4"/>
    <w:rsid w:val="00736FE7"/>
    <w:rsid w:val="00761F7C"/>
    <w:rsid w:val="0076404A"/>
    <w:rsid w:val="007755E4"/>
    <w:rsid w:val="007765FE"/>
    <w:rsid w:val="007A0402"/>
    <w:rsid w:val="007C3395"/>
    <w:rsid w:val="007C671E"/>
    <w:rsid w:val="007D1173"/>
    <w:rsid w:val="007D3118"/>
    <w:rsid w:val="007D6B7F"/>
    <w:rsid w:val="007E7B47"/>
    <w:rsid w:val="007F79B9"/>
    <w:rsid w:val="008024B2"/>
    <w:rsid w:val="008064EF"/>
    <w:rsid w:val="008113B4"/>
    <w:rsid w:val="008146B9"/>
    <w:rsid w:val="0082248D"/>
    <w:rsid w:val="0086022A"/>
    <w:rsid w:val="00863D6D"/>
    <w:rsid w:val="0088263D"/>
    <w:rsid w:val="00884043"/>
    <w:rsid w:val="00894366"/>
    <w:rsid w:val="008A4318"/>
    <w:rsid w:val="008A78B1"/>
    <w:rsid w:val="008B326C"/>
    <w:rsid w:val="008B64F0"/>
    <w:rsid w:val="008C2FA7"/>
    <w:rsid w:val="008D244D"/>
    <w:rsid w:val="008D46F7"/>
    <w:rsid w:val="008D481F"/>
    <w:rsid w:val="008D4CAB"/>
    <w:rsid w:val="008E465F"/>
    <w:rsid w:val="008F572C"/>
    <w:rsid w:val="008F5A5F"/>
    <w:rsid w:val="008F6298"/>
    <w:rsid w:val="00902B87"/>
    <w:rsid w:val="009111D8"/>
    <w:rsid w:val="00912459"/>
    <w:rsid w:val="00921F5E"/>
    <w:rsid w:val="009225C9"/>
    <w:rsid w:val="0092403E"/>
    <w:rsid w:val="00937E64"/>
    <w:rsid w:val="009409B5"/>
    <w:rsid w:val="009456E2"/>
    <w:rsid w:val="009573DA"/>
    <w:rsid w:val="009611DE"/>
    <w:rsid w:val="00962139"/>
    <w:rsid w:val="009810DE"/>
    <w:rsid w:val="00984895"/>
    <w:rsid w:val="009A44D2"/>
    <w:rsid w:val="009A54D1"/>
    <w:rsid w:val="009B571F"/>
    <w:rsid w:val="009D0A0B"/>
    <w:rsid w:val="009D0ECD"/>
    <w:rsid w:val="009D20F2"/>
    <w:rsid w:val="009D5AF8"/>
    <w:rsid w:val="009E2C04"/>
    <w:rsid w:val="009E3E41"/>
    <w:rsid w:val="009E5B56"/>
    <w:rsid w:val="009E6AAD"/>
    <w:rsid w:val="00A004ED"/>
    <w:rsid w:val="00A00B1C"/>
    <w:rsid w:val="00A06EC8"/>
    <w:rsid w:val="00A07D22"/>
    <w:rsid w:val="00A21519"/>
    <w:rsid w:val="00A22091"/>
    <w:rsid w:val="00A2560F"/>
    <w:rsid w:val="00A325B5"/>
    <w:rsid w:val="00A34626"/>
    <w:rsid w:val="00A43099"/>
    <w:rsid w:val="00A47088"/>
    <w:rsid w:val="00A516FE"/>
    <w:rsid w:val="00A57C9C"/>
    <w:rsid w:val="00A65F95"/>
    <w:rsid w:val="00A67B1B"/>
    <w:rsid w:val="00A81A3A"/>
    <w:rsid w:val="00A97639"/>
    <w:rsid w:val="00AA1067"/>
    <w:rsid w:val="00AA3553"/>
    <w:rsid w:val="00AB4E7C"/>
    <w:rsid w:val="00AC40FD"/>
    <w:rsid w:val="00AC4D3C"/>
    <w:rsid w:val="00AC6C6B"/>
    <w:rsid w:val="00AE13F1"/>
    <w:rsid w:val="00AF4242"/>
    <w:rsid w:val="00B024AA"/>
    <w:rsid w:val="00B34F97"/>
    <w:rsid w:val="00B361EA"/>
    <w:rsid w:val="00B66260"/>
    <w:rsid w:val="00B709E2"/>
    <w:rsid w:val="00B728BB"/>
    <w:rsid w:val="00B81403"/>
    <w:rsid w:val="00B85B1C"/>
    <w:rsid w:val="00B95EE0"/>
    <w:rsid w:val="00BA2E12"/>
    <w:rsid w:val="00BB0F0E"/>
    <w:rsid w:val="00BC070E"/>
    <w:rsid w:val="00BC5ECB"/>
    <w:rsid w:val="00BE159B"/>
    <w:rsid w:val="00BE16C6"/>
    <w:rsid w:val="00BE2612"/>
    <w:rsid w:val="00BF0E60"/>
    <w:rsid w:val="00BF462A"/>
    <w:rsid w:val="00C03377"/>
    <w:rsid w:val="00C04B9C"/>
    <w:rsid w:val="00C11FB1"/>
    <w:rsid w:val="00C310B4"/>
    <w:rsid w:val="00C32B0B"/>
    <w:rsid w:val="00C330FD"/>
    <w:rsid w:val="00C40A7D"/>
    <w:rsid w:val="00C44FA5"/>
    <w:rsid w:val="00C477E1"/>
    <w:rsid w:val="00C55827"/>
    <w:rsid w:val="00C6673C"/>
    <w:rsid w:val="00C813EB"/>
    <w:rsid w:val="00C83409"/>
    <w:rsid w:val="00C83CEE"/>
    <w:rsid w:val="00C85E8E"/>
    <w:rsid w:val="00C8725E"/>
    <w:rsid w:val="00C91C1E"/>
    <w:rsid w:val="00CB2997"/>
    <w:rsid w:val="00CB450C"/>
    <w:rsid w:val="00CC08B8"/>
    <w:rsid w:val="00CC1E71"/>
    <w:rsid w:val="00CD0DDA"/>
    <w:rsid w:val="00CD3B95"/>
    <w:rsid w:val="00CE2EA3"/>
    <w:rsid w:val="00CE49CD"/>
    <w:rsid w:val="00CF0726"/>
    <w:rsid w:val="00CF21E4"/>
    <w:rsid w:val="00D00B5F"/>
    <w:rsid w:val="00D02696"/>
    <w:rsid w:val="00D0507D"/>
    <w:rsid w:val="00D12CDC"/>
    <w:rsid w:val="00D132F3"/>
    <w:rsid w:val="00D17108"/>
    <w:rsid w:val="00D247C6"/>
    <w:rsid w:val="00D302B5"/>
    <w:rsid w:val="00D30DF4"/>
    <w:rsid w:val="00D52821"/>
    <w:rsid w:val="00D62F2D"/>
    <w:rsid w:val="00D74510"/>
    <w:rsid w:val="00D81050"/>
    <w:rsid w:val="00D90533"/>
    <w:rsid w:val="00DA0259"/>
    <w:rsid w:val="00DA6978"/>
    <w:rsid w:val="00DB153E"/>
    <w:rsid w:val="00DB2CA3"/>
    <w:rsid w:val="00DD023B"/>
    <w:rsid w:val="00DD064E"/>
    <w:rsid w:val="00DD3D75"/>
    <w:rsid w:val="00DD7A6A"/>
    <w:rsid w:val="00DE37BC"/>
    <w:rsid w:val="00DF0867"/>
    <w:rsid w:val="00DF56A2"/>
    <w:rsid w:val="00E01410"/>
    <w:rsid w:val="00E066DE"/>
    <w:rsid w:val="00E27D49"/>
    <w:rsid w:val="00E40F88"/>
    <w:rsid w:val="00E50342"/>
    <w:rsid w:val="00E50423"/>
    <w:rsid w:val="00E525E0"/>
    <w:rsid w:val="00E5390D"/>
    <w:rsid w:val="00E5661F"/>
    <w:rsid w:val="00E57F11"/>
    <w:rsid w:val="00E63A90"/>
    <w:rsid w:val="00E74B0E"/>
    <w:rsid w:val="00E915CA"/>
    <w:rsid w:val="00EB3467"/>
    <w:rsid w:val="00EB358B"/>
    <w:rsid w:val="00EB5463"/>
    <w:rsid w:val="00ED2784"/>
    <w:rsid w:val="00ED7DF1"/>
    <w:rsid w:val="00EE00D1"/>
    <w:rsid w:val="00F0144D"/>
    <w:rsid w:val="00F02782"/>
    <w:rsid w:val="00F06414"/>
    <w:rsid w:val="00F11548"/>
    <w:rsid w:val="00F17B7D"/>
    <w:rsid w:val="00F17C81"/>
    <w:rsid w:val="00F20B79"/>
    <w:rsid w:val="00F234FC"/>
    <w:rsid w:val="00F35B6B"/>
    <w:rsid w:val="00F43599"/>
    <w:rsid w:val="00F61C7C"/>
    <w:rsid w:val="00F70D42"/>
    <w:rsid w:val="00F73A6C"/>
    <w:rsid w:val="00F85C90"/>
    <w:rsid w:val="00FA2821"/>
    <w:rsid w:val="00FB399D"/>
    <w:rsid w:val="00FB4D73"/>
    <w:rsid w:val="00FC37CF"/>
    <w:rsid w:val="00FC6565"/>
    <w:rsid w:val="00FD67B8"/>
    <w:rsid w:val="00FE7BA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83CF"/>
  <w15:docId w15:val="{10327541-2507-4B24-9C65-E0AF441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3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0867"/>
  </w:style>
  <w:style w:type="paragraph" w:styleId="a5">
    <w:name w:val="footer"/>
    <w:basedOn w:val="a"/>
    <w:link w:val="a6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0867"/>
  </w:style>
  <w:style w:type="paragraph" w:styleId="a7">
    <w:name w:val="Balloon Text"/>
    <w:basedOn w:val="a"/>
    <w:link w:val="a8"/>
    <w:uiPriority w:val="99"/>
    <w:semiHidden/>
    <w:unhideWhenUsed/>
    <w:rsid w:val="00DF0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E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link w:val="ab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8E4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4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09CB"/>
    <w:pPr>
      <w:ind w:left="720"/>
      <w:contextualSpacing/>
    </w:pPr>
  </w:style>
  <w:style w:type="character" w:styleId="ad">
    <w:name w:val="Strong"/>
    <w:basedOn w:val="a0"/>
    <w:uiPriority w:val="22"/>
    <w:qFormat/>
    <w:rsid w:val="00A00B1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393B01"/>
  </w:style>
  <w:style w:type="character" w:customStyle="1" w:styleId="10">
    <w:name w:val="Заголовок 1 Знак"/>
    <w:basedOn w:val="a0"/>
    <w:link w:val="1"/>
    <w:uiPriority w:val="99"/>
    <w:rsid w:val="006713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rmal (Web)"/>
    <w:basedOn w:val="a"/>
    <w:rsid w:val="006713D9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6713D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6713D9"/>
    <w:pPr>
      <w:widowControl w:val="0"/>
      <w:autoSpaceDE w:val="0"/>
      <w:autoSpaceDN w:val="0"/>
      <w:adjustRightInd w:val="0"/>
      <w:spacing w:line="746" w:lineRule="exact"/>
      <w:ind w:firstLine="1430"/>
    </w:pPr>
  </w:style>
  <w:style w:type="paragraph" w:customStyle="1" w:styleId="ConsPlusNormal">
    <w:name w:val="ConsPlusNormal"/>
    <w:uiPriority w:val="99"/>
    <w:rsid w:val="0067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713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rsid w:val="006713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7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515C-3C95-40A2-9B13-7C8AD38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Юзер</cp:lastModifiedBy>
  <cp:revision>85</cp:revision>
  <cp:lastPrinted>2013-02-01T11:07:00Z</cp:lastPrinted>
  <dcterms:created xsi:type="dcterms:W3CDTF">2016-10-25T13:38:00Z</dcterms:created>
  <dcterms:modified xsi:type="dcterms:W3CDTF">2023-04-21T09:07:00Z</dcterms:modified>
</cp:coreProperties>
</file>